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58DD97" w14:textId="77777777" w:rsidR="0042740A" w:rsidRPr="00DA24F3" w:rsidRDefault="0042740A" w:rsidP="0042740A">
      <w:pPr>
        <w:pStyle w:val="NormalWeb"/>
        <w:spacing w:before="30" w:beforeAutospacing="0" w:after="30" w:afterAutospacing="0"/>
        <w:textAlignment w:val="center"/>
        <w:rPr>
          <w:rFonts w:ascii="Arial" w:eastAsia="Times New Roman" w:hAnsi="Arial" w:cs="Arial"/>
          <w:color w:val="212121"/>
          <w:sz w:val="24"/>
          <w:szCs w:val="24"/>
        </w:rPr>
      </w:pPr>
    </w:p>
    <w:p w14:paraId="190B9AA3" w14:textId="77777777" w:rsidR="002C41DB" w:rsidRPr="00DA24F3" w:rsidRDefault="002C41DB" w:rsidP="002C41DB">
      <w:pPr>
        <w:jc w:val="both"/>
        <w:rPr>
          <w:rFonts w:ascii="Arial" w:hAnsi="Arial" w:cs="Arial"/>
          <w:color w:val="212121"/>
          <w:sz w:val="24"/>
          <w:szCs w:val="24"/>
        </w:rPr>
      </w:pPr>
      <w:r w:rsidRPr="00DA24F3">
        <w:rPr>
          <w:rFonts w:ascii="Arial" w:hAnsi="Arial" w:cs="Arial"/>
          <w:color w:val="212121"/>
          <w:sz w:val="24"/>
          <w:szCs w:val="24"/>
        </w:rPr>
        <w:t xml:space="preserve">Case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Reports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Acta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Neurol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Taiwan</w:t>
      </w:r>
      <w:proofErr w:type="spellEnd"/>
    </w:p>
    <w:p w14:paraId="1B29425D" w14:textId="77777777" w:rsidR="002C41DB" w:rsidRPr="00DA24F3" w:rsidRDefault="002C41DB" w:rsidP="002C41DB">
      <w:pPr>
        <w:jc w:val="both"/>
        <w:rPr>
          <w:rFonts w:ascii="Arial" w:hAnsi="Arial" w:cs="Arial"/>
          <w:color w:val="212121"/>
          <w:sz w:val="24"/>
          <w:szCs w:val="24"/>
        </w:rPr>
      </w:pPr>
      <w:bookmarkStart w:id="0" w:name="_GoBack"/>
      <w:bookmarkEnd w:id="0"/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Stroke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in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Tuberculous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Meningitis</w:t>
      </w:r>
    </w:p>
    <w:p w14:paraId="70E0D051" w14:textId="77777777" w:rsidR="002C41DB" w:rsidRPr="00DA24F3" w:rsidRDefault="002C41DB" w:rsidP="002C41DB">
      <w:pPr>
        <w:jc w:val="both"/>
        <w:rPr>
          <w:rFonts w:ascii="Arial" w:hAnsi="Arial" w:cs="Arial"/>
          <w:color w:val="212121"/>
          <w:sz w:val="24"/>
          <w:szCs w:val="24"/>
        </w:rPr>
      </w:pP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Affiliations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Expand</w:t>
      </w:r>
      <w:proofErr w:type="spellEnd"/>
    </w:p>
    <w:p w14:paraId="7766C66C" w14:textId="77777777" w:rsidR="002C41DB" w:rsidRPr="00DA24F3" w:rsidRDefault="002C41DB" w:rsidP="002C41DB">
      <w:pPr>
        <w:jc w:val="both"/>
        <w:rPr>
          <w:rFonts w:ascii="Arial" w:hAnsi="Arial" w:cs="Arial"/>
          <w:color w:val="212121"/>
          <w:sz w:val="24"/>
          <w:szCs w:val="24"/>
        </w:rPr>
      </w:pP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Abstract</w:t>
      </w:r>
      <w:proofErr w:type="spellEnd"/>
    </w:p>
    <w:p w14:paraId="56B74944" w14:textId="60A3660F" w:rsidR="002C41DB" w:rsidRPr="00DA24F3" w:rsidRDefault="002C41DB" w:rsidP="002C41DB">
      <w:pPr>
        <w:jc w:val="both"/>
        <w:rPr>
          <w:rFonts w:ascii="Arial" w:hAnsi="Arial" w:cs="Arial"/>
          <w:color w:val="212121"/>
          <w:sz w:val="24"/>
          <w:szCs w:val="24"/>
        </w:rPr>
      </w:pPr>
      <w:r w:rsidRPr="00DA24F3">
        <w:rPr>
          <w:rFonts w:ascii="Arial" w:hAnsi="Arial" w:cs="Arial"/>
          <w:color w:val="212121"/>
          <w:sz w:val="24"/>
          <w:szCs w:val="24"/>
        </w:rPr>
        <w:t xml:space="preserve">A 17-year-old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male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presented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with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a 20-day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history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of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vomiting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, abdominal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pain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,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weight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loss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,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headache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and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fever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progressing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to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dysarthria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,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somnolence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,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urinary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incontinence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,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slurred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speech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,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weakness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, and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inability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to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walk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.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Neurological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examination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revealed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diminished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visual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acuity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and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diplopia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. A head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computed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tomography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(CT)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showed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acute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hydrocephalus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(Figure 1).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Cerebrospinal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fluid (CSF)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analysis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revealed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pleocytosis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(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lymphocyte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predominant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),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hypoglycorrhachia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(8 mg/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dL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), and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hyperproteinorrachia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(156 mg/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dL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).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The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brain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magnetic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resonance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imaging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(MRI)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revealed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leptomeningitis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, basal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ganglia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infarcts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and basal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meningeal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enhancement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highly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suggestive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of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tuberculous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meningitis (TBM) (Figure 2).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We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calculated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a positive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Thwaites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score (-5)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for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TBM.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The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patient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responded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well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to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antituberculous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treatment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and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dexamethasone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. At 2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year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follow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-up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the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patient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remains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symptom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-free.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Stroke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is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a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frequent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complication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of TBM and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might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contribute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to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long-term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disability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.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Brain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imaging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findings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,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such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as basal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meningeal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enhancement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and basal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exudates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,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hydrocephalus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, and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infarctions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(TBM triad) are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useful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tools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to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rapidly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identify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probable </w:t>
      </w:r>
      <w:proofErr w:type="gramStart"/>
      <w:r w:rsidRPr="00DA24F3">
        <w:rPr>
          <w:rFonts w:ascii="Arial" w:hAnsi="Arial" w:cs="Arial"/>
          <w:color w:val="212121"/>
          <w:sz w:val="24"/>
          <w:szCs w:val="24"/>
        </w:rPr>
        <w:t>TBM(</w:t>
      </w:r>
      <w:proofErr w:type="gramEnd"/>
      <w:r w:rsidRPr="00DA24F3">
        <w:rPr>
          <w:rFonts w:ascii="Arial" w:hAnsi="Arial" w:cs="Arial"/>
          <w:color w:val="212121"/>
          <w:sz w:val="24"/>
          <w:szCs w:val="24"/>
        </w:rPr>
        <w:t xml:space="preserve">3,4).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Brain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infarcts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in TBM are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located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mostly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in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the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arterial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territory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of distal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branching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proofErr w:type="gramStart"/>
      <w:r w:rsidRPr="00DA24F3">
        <w:rPr>
          <w:rFonts w:ascii="Arial" w:hAnsi="Arial" w:cs="Arial"/>
          <w:color w:val="212121"/>
          <w:sz w:val="24"/>
          <w:szCs w:val="24"/>
        </w:rPr>
        <w:t>arterires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>(</w:t>
      </w:r>
      <w:proofErr w:type="gramEnd"/>
      <w:r w:rsidRPr="00DA24F3">
        <w:rPr>
          <w:rFonts w:ascii="Arial" w:hAnsi="Arial" w:cs="Arial"/>
          <w:color w:val="212121"/>
          <w:sz w:val="24"/>
          <w:szCs w:val="24"/>
        </w:rPr>
        <w:t xml:space="preserve">5).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Other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less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frequent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imaging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findings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are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tuberculomas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and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vasospasm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. Key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message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: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Hydrocephalus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, basal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meningeal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enhancement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, and basal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ganglia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infarcts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should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raise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suspicion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of tuberculosis,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especially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in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endemic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regions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>.</w:t>
      </w:r>
    </w:p>
    <w:p w14:paraId="778F3DB1" w14:textId="77777777" w:rsidR="002C41DB" w:rsidRPr="00DA24F3" w:rsidRDefault="002C41DB">
      <w:pPr>
        <w:spacing w:after="0" w:line="240" w:lineRule="auto"/>
        <w:rPr>
          <w:rFonts w:ascii="Arial" w:hAnsi="Arial" w:cs="Arial"/>
          <w:color w:val="212121"/>
          <w:sz w:val="24"/>
          <w:szCs w:val="24"/>
        </w:rPr>
      </w:pPr>
      <w:r w:rsidRPr="00DA24F3">
        <w:rPr>
          <w:rFonts w:ascii="Arial" w:hAnsi="Arial" w:cs="Arial"/>
          <w:color w:val="212121"/>
          <w:sz w:val="24"/>
          <w:szCs w:val="24"/>
        </w:rPr>
        <w:br w:type="page"/>
      </w:r>
    </w:p>
    <w:p w14:paraId="3335474C" w14:textId="77777777" w:rsidR="002C41DB" w:rsidRPr="00DA24F3" w:rsidRDefault="002C41DB" w:rsidP="002C41DB">
      <w:pPr>
        <w:jc w:val="both"/>
        <w:rPr>
          <w:rFonts w:ascii="Arial" w:hAnsi="Arial" w:cs="Arial"/>
          <w:color w:val="212121"/>
          <w:sz w:val="24"/>
          <w:szCs w:val="24"/>
        </w:rPr>
      </w:pP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lastRenderedPageBreak/>
        <w:t>Nutr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Hosp</w:t>
      </w:r>
      <w:proofErr w:type="spellEnd"/>
    </w:p>
    <w:p w14:paraId="0BCA5D07" w14:textId="77777777" w:rsidR="002C41DB" w:rsidRPr="00DA24F3" w:rsidRDefault="002C41DB" w:rsidP="002C41DB">
      <w:pPr>
        <w:jc w:val="both"/>
        <w:rPr>
          <w:rFonts w:ascii="Arial" w:hAnsi="Arial" w:cs="Arial"/>
          <w:color w:val="212121"/>
          <w:sz w:val="24"/>
          <w:szCs w:val="24"/>
        </w:rPr>
      </w:pP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Type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2 diabetes mellitus,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obesity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,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cesarean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section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delivery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, and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lack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of exclusive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breastfeeding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exposure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in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patients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from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the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Guadalajara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Metropolitan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Area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,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Mexico</w:t>
      </w:r>
      <w:proofErr w:type="spellEnd"/>
    </w:p>
    <w:p w14:paraId="04495FCE" w14:textId="77777777" w:rsidR="002C41DB" w:rsidRPr="00DA24F3" w:rsidRDefault="002C41DB" w:rsidP="002C41DB">
      <w:pPr>
        <w:jc w:val="both"/>
        <w:rPr>
          <w:rFonts w:ascii="Arial" w:hAnsi="Arial" w:cs="Arial"/>
          <w:color w:val="212121"/>
          <w:sz w:val="24"/>
          <w:szCs w:val="24"/>
        </w:rPr>
      </w:pP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Affiliations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Expand</w:t>
      </w:r>
      <w:proofErr w:type="spellEnd"/>
    </w:p>
    <w:p w14:paraId="59C501D7" w14:textId="77777777" w:rsidR="002C41DB" w:rsidRPr="00DA24F3" w:rsidRDefault="002C41DB" w:rsidP="002C41DB">
      <w:pPr>
        <w:jc w:val="both"/>
        <w:rPr>
          <w:rFonts w:ascii="Arial" w:hAnsi="Arial" w:cs="Arial"/>
          <w:color w:val="212121"/>
          <w:sz w:val="24"/>
          <w:szCs w:val="24"/>
        </w:rPr>
      </w:pPr>
      <w:r w:rsidRPr="00DA24F3">
        <w:rPr>
          <w:rFonts w:ascii="Arial" w:hAnsi="Arial" w:cs="Arial"/>
          <w:color w:val="212121"/>
          <w:sz w:val="24"/>
          <w:szCs w:val="24"/>
        </w:rPr>
        <w:t xml:space="preserve">Free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article</w:t>
      </w:r>
      <w:proofErr w:type="spellEnd"/>
    </w:p>
    <w:p w14:paraId="75E46FFE" w14:textId="77777777" w:rsidR="002C41DB" w:rsidRPr="00DA24F3" w:rsidRDefault="002C41DB" w:rsidP="002C41DB">
      <w:pPr>
        <w:jc w:val="both"/>
        <w:rPr>
          <w:rFonts w:ascii="Arial" w:hAnsi="Arial" w:cs="Arial"/>
          <w:color w:val="212121"/>
          <w:sz w:val="24"/>
          <w:szCs w:val="24"/>
        </w:rPr>
      </w:pP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Abstract</w:t>
      </w:r>
      <w:proofErr w:type="spellEnd"/>
    </w:p>
    <w:p w14:paraId="57A949C6" w14:textId="77777777" w:rsidR="002C41DB" w:rsidRPr="00DA24F3" w:rsidRDefault="002C41DB" w:rsidP="002C41DB">
      <w:pPr>
        <w:jc w:val="both"/>
        <w:rPr>
          <w:rFonts w:ascii="Arial" w:hAnsi="Arial" w:cs="Arial"/>
          <w:color w:val="212121"/>
          <w:sz w:val="24"/>
          <w:szCs w:val="24"/>
        </w:rPr>
      </w:pP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Introduction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: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the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combination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of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cesarean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section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delivery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and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limited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exposure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to exclusive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breastfeeding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(EBF) in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the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first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six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months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of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life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may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increase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the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risk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of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obesity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and diabetes mellitus.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This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study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aimed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to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establish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an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association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between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type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2 diabetes mellitus (T2DM) in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adulthood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,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cesarean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section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delivery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and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incomplete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breastfeeding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(FBF) in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individuals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from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the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metropolitan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area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of Guadalajara,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Mexico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>.</w:t>
      </w:r>
    </w:p>
    <w:p w14:paraId="14801D5B" w14:textId="77777777" w:rsidR="002C41DB" w:rsidRPr="00DA24F3" w:rsidRDefault="002C41DB" w:rsidP="002C41DB">
      <w:pPr>
        <w:jc w:val="both"/>
        <w:rPr>
          <w:rFonts w:ascii="Arial" w:hAnsi="Arial" w:cs="Arial"/>
          <w:color w:val="212121"/>
          <w:sz w:val="24"/>
          <w:szCs w:val="24"/>
        </w:rPr>
      </w:pPr>
    </w:p>
    <w:p w14:paraId="11F2D92B" w14:textId="77777777" w:rsidR="002C41DB" w:rsidRPr="00DA24F3" w:rsidRDefault="002C41DB" w:rsidP="002C41DB">
      <w:pPr>
        <w:jc w:val="both"/>
        <w:rPr>
          <w:rFonts w:ascii="Arial" w:hAnsi="Arial" w:cs="Arial"/>
          <w:color w:val="212121"/>
          <w:sz w:val="24"/>
          <w:szCs w:val="24"/>
        </w:rPr>
      </w:pP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Methodology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: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this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analytical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cross-sectional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study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included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patients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over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18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years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of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age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with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T2DM and normal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weight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,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overweight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or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obesity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,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regardless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of sex.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Informed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consent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was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obtained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. Variables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encompassed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T2DM,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type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of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delivery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method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,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first-year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diet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,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family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history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,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demographic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,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socioeconomic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, and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educational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characteristics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, and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anthropometric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measurements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.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For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statistical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analysis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,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Student's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t test,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chi-square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tests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and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odds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ratios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were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employed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>.</w:t>
      </w:r>
    </w:p>
    <w:p w14:paraId="2C820770" w14:textId="77777777" w:rsidR="002C41DB" w:rsidRPr="00DA24F3" w:rsidRDefault="002C41DB" w:rsidP="002C41DB">
      <w:pPr>
        <w:jc w:val="both"/>
        <w:rPr>
          <w:rFonts w:ascii="Arial" w:hAnsi="Arial" w:cs="Arial"/>
          <w:color w:val="212121"/>
          <w:sz w:val="24"/>
          <w:szCs w:val="24"/>
        </w:rPr>
      </w:pPr>
    </w:p>
    <w:p w14:paraId="13640BBD" w14:textId="77777777" w:rsidR="002C41DB" w:rsidRPr="00DA24F3" w:rsidRDefault="002C41DB" w:rsidP="002C41DB">
      <w:pPr>
        <w:jc w:val="both"/>
        <w:rPr>
          <w:rFonts w:ascii="Arial" w:hAnsi="Arial" w:cs="Arial"/>
          <w:color w:val="212121"/>
          <w:sz w:val="24"/>
          <w:szCs w:val="24"/>
        </w:rPr>
      </w:pP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Results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: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the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study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evaluated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218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patients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with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an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average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age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of 57.8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years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(± 12.7) and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an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average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age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at T2DM diagnosis of 46.2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years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(± 12.5). FBF (65.6 %) and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partial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breastfeeding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(PBF) (23.8 %)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prevailed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in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the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first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six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months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.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The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average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age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at T2DM diagnosis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was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46.7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years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(± 12.1)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for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vaginally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born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patients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and 30.7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years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(± 15.5)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for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cesarean-born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patients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(p = 0.001).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Cesarean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delivery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increased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obesity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risk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by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nine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times in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patients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with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T2DM [OR = 8.9 (CI, 1.05, 75.2), p = 0.02].</w:t>
      </w:r>
    </w:p>
    <w:p w14:paraId="0023000C" w14:textId="77777777" w:rsidR="002C41DB" w:rsidRPr="00DA24F3" w:rsidRDefault="002C41DB" w:rsidP="002C41DB">
      <w:pPr>
        <w:jc w:val="both"/>
        <w:rPr>
          <w:rFonts w:ascii="Arial" w:hAnsi="Arial" w:cs="Arial"/>
          <w:color w:val="212121"/>
          <w:sz w:val="24"/>
          <w:szCs w:val="24"/>
        </w:rPr>
      </w:pPr>
    </w:p>
    <w:p w14:paraId="00308678" w14:textId="6A96AB38" w:rsidR="002C41DB" w:rsidRPr="00DA24F3" w:rsidRDefault="002C41DB" w:rsidP="002C41DB">
      <w:pPr>
        <w:jc w:val="both"/>
        <w:rPr>
          <w:rFonts w:ascii="Arial" w:hAnsi="Arial" w:cs="Arial"/>
          <w:color w:val="212121"/>
          <w:sz w:val="24"/>
          <w:szCs w:val="24"/>
        </w:rPr>
      </w:pP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Conclusion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: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prioritizing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the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limitation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of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nonmedically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justified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cesarean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section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deliveries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is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crucial to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mitigate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the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risk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of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obesity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and T2DM in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adulthood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>.</w:t>
      </w:r>
    </w:p>
    <w:p w14:paraId="31336C18" w14:textId="77777777" w:rsidR="002C41DB" w:rsidRPr="00DA24F3" w:rsidRDefault="002C41DB">
      <w:pPr>
        <w:spacing w:after="0" w:line="240" w:lineRule="auto"/>
        <w:rPr>
          <w:rFonts w:ascii="Arial" w:hAnsi="Arial" w:cs="Arial"/>
          <w:color w:val="212121"/>
          <w:sz w:val="24"/>
          <w:szCs w:val="24"/>
        </w:rPr>
      </w:pPr>
      <w:r w:rsidRPr="00DA24F3">
        <w:rPr>
          <w:rFonts w:ascii="Arial" w:hAnsi="Arial" w:cs="Arial"/>
          <w:color w:val="212121"/>
          <w:sz w:val="24"/>
          <w:szCs w:val="24"/>
        </w:rPr>
        <w:br w:type="page"/>
      </w:r>
    </w:p>
    <w:p w14:paraId="47C1CB59" w14:textId="77777777" w:rsidR="002C41DB" w:rsidRPr="00DA24F3" w:rsidRDefault="002C41DB" w:rsidP="002C41DB">
      <w:pPr>
        <w:jc w:val="both"/>
        <w:rPr>
          <w:rFonts w:ascii="Arial" w:hAnsi="Arial" w:cs="Arial"/>
          <w:color w:val="212121"/>
          <w:sz w:val="24"/>
          <w:szCs w:val="24"/>
        </w:rPr>
      </w:pP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lastRenderedPageBreak/>
        <w:t>Review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Dement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Neuropsychol</w:t>
      </w:r>
      <w:proofErr w:type="spellEnd"/>
    </w:p>
    <w:p w14:paraId="38843CB7" w14:textId="77777777" w:rsidR="002C41DB" w:rsidRPr="00DA24F3" w:rsidRDefault="002C41DB" w:rsidP="002C41DB">
      <w:pPr>
        <w:jc w:val="both"/>
        <w:rPr>
          <w:rFonts w:ascii="Arial" w:hAnsi="Arial" w:cs="Arial"/>
          <w:color w:val="212121"/>
          <w:sz w:val="24"/>
          <w:szCs w:val="24"/>
        </w:rPr>
      </w:pPr>
      <w:r w:rsidRPr="00DA24F3">
        <w:rPr>
          <w:rFonts w:ascii="Arial" w:hAnsi="Arial" w:cs="Arial"/>
          <w:color w:val="212121"/>
          <w:sz w:val="24"/>
          <w:szCs w:val="24"/>
        </w:rPr>
        <w:t xml:space="preserve">Vascular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cognitive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impairment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and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dementia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: a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narrative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review</w:t>
      </w:r>
      <w:proofErr w:type="spellEnd"/>
    </w:p>
    <w:p w14:paraId="341E896A" w14:textId="77777777" w:rsidR="002C41DB" w:rsidRPr="00DA24F3" w:rsidRDefault="002C41DB" w:rsidP="002C41DB">
      <w:pPr>
        <w:jc w:val="both"/>
        <w:rPr>
          <w:rFonts w:ascii="Arial" w:hAnsi="Arial" w:cs="Arial"/>
          <w:color w:val="212121"/>
          <w:sz w:val="24"/>
          <w:szCs w:val="24"/>
        </w:rPr>
      </w:pP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Affiliations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Expand</w:t>
      </w:r>
      <w:proofErr w:type="spellEnd"/>
    </w:p>
    <w:p w14:paraId="65B68ED5" w14:textId="77777777" w:rsidR="002C41DB" w:rsidRPr="00DA24F3" w:rsidRDefault="002C41DB" w:rsidP="002C41DB">
      <w:pPr>
        <w:jc w:val="both"/>
        <w:rPr>
          <w:rFonts w:ascii="Arial" w:hAnsi="Arial" w:cs="Arial"/>
          <w:color w:val="212121"/>
          <w:sz w:val="24"/>
          <w:szCs w:val="24"/>
        </w:rPr>
      </w:pP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Abstract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in English,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Portuguese</w:t>
      </w:r>
      <w:proofErr w:type="spellEnd"/>
    </w:p>
    <w:p w14:paraId="27926110" w14:textId="77777777" w:rsidR="002C41DB" w:rsidRPr="00DA24F3" w:rsidRDefault="002C41DB" w:rsidP="002C41DB">
      <w:pPr>
        <w:jc w:val="both"/>
        <w:rPr>
          <w:rFonts w:ascii="Arial" w:hAnsi="Arial" w:cs="Arial"/>
          <w:color w:val="212121"/>
          <w:sz w:val="24"/>
          <w:szCs w:val="24"/>
        </w:rPr>
      </w:pPr>
      <w:r w:rsidRPr="00DA24F3">
        <w:rPr>
          <w:rFonts w:ascii="Arial" w:hAnsi="Arial" w:cs="Arial"/>
          <w:color w:val="212121"/>
          <w:sz w:val="24"/>
          <w:szCs w:val="24"/>
        </w:rPr>
        <w:t xml:space="preserve">Vascular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cognitive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impairment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(VCI)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is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the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second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most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common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cause of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cognitive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impairment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after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Alzheimer's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disease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.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The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VCI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spectrum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involves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a decline in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cognition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attributable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to vascular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pathologies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(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e.g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.,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large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infarcts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or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hemorrhages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,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microinfarcts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,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microbleeds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,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lacunar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infarcts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,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white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matter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hyperintensities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, and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perivascular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space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dilation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).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Pathophysiological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mechanisms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include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direct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tissue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injury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,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small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vessel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disease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,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inflammaging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(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inflammation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+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aging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),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atrophy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, and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altered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neurotransmission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. VCI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is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diagnosed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using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distinct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clinical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and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radiological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criteria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.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It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may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lead to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long-term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disability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and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reduced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quality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of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life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.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An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essential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factor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for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reducing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cognitive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impairment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incidence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is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preventing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stroke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by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managing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traditional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and non-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traditional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cerebrovascular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risk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factors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.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This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article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reviews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the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spectrum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of VCI,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epidemiology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,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risk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factors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,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pathophysiology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, diagnosis,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available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treatment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, and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preventive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strategies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>.</w:t>
      </w:r>
    </w:p>
    <w:p w14:paraId="35A27AEE" w14:textId="77777777" w:rsidR="002C41DB" w:rsidRPr="00DA24F3" w:rsidRDefault="002C41DB" w:rsidP="002C41DB">
      <w:pPr>
        <w:jc w:val="both"/>
        <w:rPr>
          <w:rFonts w:ascii="Arial" w:hAnsi="Arial" w:cs="Arial"/>
          <w:color w:val="212121"/>
          <w:sz w:val="24"/>
          <w:szCs w:val="24"/>
        </w:rPr>
      </w:pPr>
    </w:p>
    <w:p w14:paraId="605CFE5A" w14:textId="420FEA8D" w:rsidR="002C41DB" w:rsidRPr="00DA24F3" w:rsidRDefault="002C41DB" w:rsidP="002C41DB">
      <w:pPr>
        <w:jc w:val="both"/>
        <w:rPr>
          <w:rFonts w:ascii="Arial" w:hAnsi="Arial" w:cs="Arial"/>
          <w:color w:val="212121"/>
          <w:sz w:val="24"/>
          <w:szCs w:val="24"/>
        </w:rPr>
      </w:pP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Keywords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: Cerebrovascular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Diseases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;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Cognition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Disorders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;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Dementia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;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Stroke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; Vascular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Dementia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>.</w:t>
      </w:r>
    </w:p>
    <w:p w14:paraId="77A5FCC2" w14:textId="77777777" w:rsidR="002C41DB" w:rsidRPr="00DA24F3" w:rsidRDefault="002C41DB">
      <w:pPr>
        <w:spacing w:after="0" w:line="240" w:lineRule="auto"/>
        <w:rPr>
          <w:rFonts w:ascii="Arial" w:hAnsi="Arial" w:cs="Arial"/>
          <w:color w:val="212121"/>
          <w:sz w:val="24"/>
          <w:szCs w:val="24"/>
        </w:rPr>
      </w:pPr>
      <w:r w:rsidRPr="00DA24F3">
        <w:rPr>
          <w:rFonts w:ascii="Arial" w:hAnsi="Arial" w:cs="Arial"/>
          <w:color w:val="212121"/>
          <w:sz w:val="24"/>
          <w:szCs w:val="24"/>
        </w:rPr>
        <w:br w:type="page"/>
      </w:r>
    </w:p>
    <w:p w14:paraId="2726C8E5" w14:textId="77777777" w:rsidR="002C41DB" w:rsidRPr="00DA24F3" w:rsidRDefault="002C41DB" w:rsidP="002C41DB">
      <w:pPr>
        <w:jc w:val="both"/>
        <w:rPr>
          <w:rFonts w:ascii="Arial" w:hAnsi="Arial" w:cs="Arial"/>
          <w:color w:val="212121"/>
          <w:sz w:val="24"/>
          <w:szCs w:val="24"/>
        </w:rPr>
      </w:pP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lastRenderedPageBreak/>
        <w:t>Rev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Invest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Clin</w:t>
      </w:r>
      <w:proofErr w:type="spellEnd"/>
    </w:p>
    <w:p w14:paraId="101E4911" w14:textId="77777777" w:rsidR="002C41DB" w:rsidRPr="00DA24F3" w:rsidRDefault="002C41DB" w:rsidP="002C41DB">
      <w:pPr>
        <w:jc w:val="both"/>
        <w:rPr>
          <w:rFonts w:ascii="Arial" w:hAnsi="Arial" w:cs="Arial"/>
          <w:color w:val="212121"/>
          <w:sz w:val="24"/>
          <w:szCs w:val="24"/>
        </w:rPr>
      </w:pP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Expanding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Diagnostic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Workup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for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hypertensive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Intracerebral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hemorrhage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: a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retrospective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LATAM cerebrovascular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registry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comparison</w:t>
      </w:r>
      <w:proofErr w:type="spellEnd"/>
    </w:p>
    <w:p w14:paraId="30792C87" w14:textId="77777777" w:rsidR="002C41DB" w:rsidRPr="00DA24F3" w:rsidRDefault="002C41DB" w:rsidP="002C41DB">
      <w:pPr>
        <w:jc w:val="both"/>
        <w:rPr>
          <w:rFonts w:ascii="Arial" w:hAnsi="Arial" w:cs="Arial"/>
          <w:color w:val="212121"/>
          <w:sz w:val="24"/>
          <w:szCs w:val="24"/>
        </w:rPr>
      </w:pP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Affiliations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Expand</w:t>
      </w:r>
      <w:proofErr w:type="spellEnd"/>
    </w:p>
    <w:p w14:paraId="35469CBE" w14:textId="77777777" w:rsidR="002C41DB" w:rsidRPr="00DA24F3" w:rsidRDefault="002C41DB" w:rsidP="002C41DB">
      <w:pPr>
        <w:jc w:val="both"/>
        <w:rPr>
          <w:rFonts w:ascii="Arial" w:hAnsi="Arial" w:cs="Arial"/>
          <w:color w:val="212121"/>
          <w:sz w:val="24"/>
          <w:szCs w:val="24"/>
        </w:rPr>
      </w:pP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Abstract</w:t>
      </w:r>
      <w:proofErr w:type="spellEnd"/>
    </w:p>
    <w:p w14:paraId="70F800CF" w14:textId="77777777" w:rsidR="002C41DB" w:rsidRPr="00DA24F3" w:rsidRDefault="002C41DB" w:rsidP="002C41DB">
      <w:pPr>
        <w:jc w:val="both"/>
        <w:rPr>
          <w:rFonts w:ascii="Arial" w:hAnsi="Arial" w:cs="Arial"/>
          <w:color w:val="212121"/>
          <w:sz w:val="24"/>
          <w:szCs w:val="24"/>
        </w:rPr>
      </w:pP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Background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: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The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leading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cause of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spontaneous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intracerebral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hemorrhage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(ICH)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is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hypertensive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arteriolopathy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. In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addition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to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age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and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hypertension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history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,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patients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usually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present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other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comorbidities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that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potentially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increase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morbimortality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.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Ancillary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studies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other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than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non-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contrast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computerized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tomography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(NCCT)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may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help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clarify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the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diagnosis and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increase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the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detection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of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potentially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modifiable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vascular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risk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factors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.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Unfortunately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,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their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use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is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not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routinely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performed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>.</w:t>
      </w:r>
    </w:p>
    <w:p w14:paraId="7543F297" w14:textId="77777777" w:rsidR="002C41DB" w:rsidRPr="00DA24F3" w:rsidRDefault="002C41DB" w:rsidP="002C41DB">
      <w:pPr>
        <w:jc w:val="both"/>
        <w:rPr>
          <w:rFonts w:ascii="Arial" w:hAnsi="Arial" w:cs="Arial"/>
          <w:color w:val="212121"/>
          <w:sz w:val="24"/>
          <w:szCs w:val="24"/>
        </w:rPr>
      </w:pPr>
    </w:p>
    <w:p w14:paraId="4ABE928D" w14:textId="77777777" w:rsidR="002C41DB" w:rsidRPr="00DA24F3" w:rsidRDefault="002C41DB" w:rsidP="002C41DB">
      <w:pPr>
        <w:jc w:val="both"/>
        <w:rPr>
          <w:rFonts w:ascii="Arial" w:hAnsi="Arial" w:cs="Arial"/>
          <w:color w:val="212121"/>
          <w:sz w:val="24"/>
          <w:szCs w:val="24"/>
        </w:rPr>
      </w:pP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Objective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: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The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study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aimed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to determine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the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frequency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of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ancillary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studies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performed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in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patients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with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hypertensive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ICH.</w:t>
      </w:r>
    </w:p>
    <w:p w14:paraId="0C090344" w14:textId="77777777" w:rsidR="002C41DB" w:rsidRPr="00DA24F3" w:rsidRDefault="002C41DB" w:rsidP="002C41DB">
      <w:pPr>
        <w:jc w:val="both"/>
        <w:rPr>
          <w:rFonts w:ascii="Arial" w:hAnsi="Arial" w:cs="Arial"/>
          <w:color w:val="212121"/>
          <w:sz w:val="24"/>
          <w:szCs w:val="24"/>
        </w:rPr>
      </w:pPr>
    </w:p>
    <w:p w14:paraId="50CF0B96" w14:textId="77777777" w:rsidR="002C41DB" w:rsidRPr="00DA24F3" w:rsidRDefault="002C41DB" w:rsidP="002C41DB">
      <w:pPr>
        <w:jc w:val="both"/>
        <w:rPr>
          <w:rFonts w:ascii="Arial" w:hAnsi="Arial" w:cs="Arial"/>
          <w:color w:val="212121"/>
          <w:sz w:val="24"/>
          <w:szCs w:val="24"/>
        </w:rPr>
      </w:pP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Methods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: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We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performed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a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retrospective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analysis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of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three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Latin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American cerebrovascular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registries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from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academic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medical centers,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analyzing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the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results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with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descriptive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statistics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focusing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on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diagnosis and short-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term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outcomes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>.</w:t>
      </w:r>
    </w:p>
    <w:p w14:paraId="31FC6910" w14:textId="77777777" w:rsidR="002C41DB" w:rsidRPr="00DA24F3" w:rsidRDefault="002C41DB" w:rsidP="002C41DB">
      <w:pPr>
        <w:jc w:val="both"/>
        <w:rPr>
          <w:rFonts w:ascii="Arial" w:hAnsi="Arial" w:cs="Arial"/>
          <w:color w:val="212121"/>
          <w:sz w:val="24"/>
          <w:szCs w:val="24"/>
        </w:rPr>
      </w:pPr>
    </w:p>
    <w:p w14:paraId="3B57500C" w14:textId="77777777" w:rsidR="002C41DB" w:rsidRPr="00DA24F3" w:rsidRDefault="002C41DB" w:rsidP="002C41DB">
      <w:pPr>
        <w:jc w:val="both"/>
        <w:rPr>
          <w:rFonts w:ascii="Arial" w:hAnsi="Arial" w:cs="Arial"/>
          <w:color w:val="212121"/>
          <w:sz w:val="24"/>
          <w:szCs w:val="24"/>
        </w:rPr>
      </w:pP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Results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: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We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analyzed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a total of 1,324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patients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(mean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age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64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years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).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Hypertension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and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obesity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were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the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most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prevalent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risk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factors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.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Only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14%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underwent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MRI, 10.3%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extracranial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ultrasonography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, and 6.7%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echocardiography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.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Among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the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three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registries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,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the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Latin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America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Stroke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Registry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performed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more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ancillary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studies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.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Most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of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the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patients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presented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a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poor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clinical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outcome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and in-hospital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death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>.</w:t>
      </w:r>
    </w:p>
    <w:p w14:paraId="1FA6AFE8" w14:textId="77777777" w:rsidR="002C41DB" w:rsidRPr="00DA24F3" w:rsidRDefault="002C41DB" w:rsidP="002C41DB">
      <w:pPr>
        <w:jc w:val="both"/>
        <w:rPr>
          <w:rFonts w:ascii="Arial" w:hAnsi="Arial" w:cs="Arial"/>
          <w:color w:val="212121"/>
          <w:sz w:val="24"/>
          <w:szCs w:val="24"/>
        </w:rPr>
      </w:pPr>
    </w:p>
    <w:p w14:paraId="58B71F10" w14:textId="77777777" w:rsidR="002C41DB" w:rsidRPr="00DA24F3" w:rsidRDefault="002C41DB" w:rsidP="002C41DB">
      <w:pPr>
        <w:jc w:val="both"/>
        <w:rPr>
          <w:rFonts w:ascii="Arial" w:hAnsi="Arial" w:cs="Arial"/>
          <w:color w:val="212121"/>
          <w:sz w:val="24"/>
          <w:szCs w:val="24"/>
        </w:rPr>
      </w:pP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Conclusions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: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The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use of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ancillary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studies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in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the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diagnostic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workup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of ICH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was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poor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in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the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three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registries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, and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mortality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was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high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.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The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lack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of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ancillary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studies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performed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may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negatively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impact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outcomes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>.</w:t>
      </w:r>
    </w:p>
    <w:p w14:paraId="042F831B" w14:textId="77777777" w:rsidR="002C41DB" w:rsidRPr="00DA24F3" w:rsidRDefault="002C41DB" w:rsidP="002C41DB">
      <w:pPr>
        <w:jc w:val="both"/>
        <w:rPr>
          <w:rFonts w:ascii="Arial" w:hAnsi="Arial" w:cs="Arial"/>
          <w:color w:val="212121"/>
          <w:sz w:val="24"/>
          <w:szCs w:val="24"/>
        </w:rPr>
      </w:pPr>
    </w:p>
    <w:p w14:paraId="1985EE33" w14:textId="20D43641" w:rsidR="002C41DB" w:rsidRPr="00DA24F3" w:rsidRDefault="002C41DB" w:rsidP="002C41DB">
      <w:pPr>
        <w:jc w:val="both"/>
        <w:rPr>
          <w:rFonts w:ascii="Arial" w:hAnsi="Arial" w:cs="Arial"/>
          <w:color w:val="212121"/>
          <w:sz w:val="24"/>
          <w:szCs w:val="24"/>
        </w:rPr>
      </w:pP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Keywords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: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Hypertension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;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Intracerebral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hemorrhage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;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Neuroimaging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>.</w:t>
      </w:r>
    </w:p>
    <w:p w14:paraId="08321F0D" w14:textId="77777777" w:rsidR="002C41DB" w:rsidRPr="00DA24F3" w:rsidRDefault="002C41DB">
      <w:pPr>
        <w:spacing w:after="0" w:line="240" w:lineRule="auto"/>
        <w:rPr>
          <w:rFonts w:ascii="Arial" w:hAnsi="Arial" w:cs="Arial"/>
          <w:color w:val="212121"/>
          <w:sz w:val="24"/>
          <w:szCs w:val="24"/>
        </w:rPr>
      </w:pPr>
      <w:r w:rsidRPr="00DA24F3">
        <w:rPr>
          <w:rFonts w:ascii="Arial" w:hAnsi="Arial" w:cs="Arial"/>
          <w:color w:val="212121"/>
          <w:sz w:val="24"/>
          <w:szCs w:val="24"/>
        </w:rPr>
        <w:br w:type="page"/>
      </w:r>
    </w:p>
    <w:p w14:paraId="0C95E21F" w14:textId="77777777" w:rsidR="002C41DB" w:rsidRPr="00DA24F3" w:rsidRDefault="002C41DB" w:rsidP="002C41DB">
      <w:pPr>
        <w:jc w:val="both"/>
        <w:rPr>
          <w:rFonts w:ascii="Arial" w:hAnsi="Arial" w:cs="Arial"/>
          <w:color w:val="212121"/>
          <w:sz w:val="24"/>
          <w:szCs w:val="24"/>
        </w:rPr>
      </w:pPr>
      <w:r w:rsidRPr="00DA24F3">
        <w:rPr>
          <w:rFonts w:ascii="Arial" w:hAnsi="Arial" w:cs="Arial"/>
          <w:color w:val="212121"/>
          <w:sz w:val="24"/>
          <w:szCs w:val="24"/>
        </w:rPr>
        <w:lastRenderedPageBreak/>
        <w:t xml:space="preserve">J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Intensive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Care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Med</w:t>
      </w:r>
      <w:proofErr w:type="spellEnd"/>
    </w:p>
    <w:p w14:paraId="2C2E0167" w14:textId="77777777" w:rsidR="002C41DB" w:rsidRPr="00DA24F3" w:rsidRDefault="002C41DB" w:rsidP="002C41DB">
      <w:pPr>
        <w:jc w:val="both"/>
        <w:rPr>
          <w:rFonts w:ascii="Arial" w:hAnsi="Arial" w:cs="Arial"/>
          <w:color w:val="212121"/>
          <w:sz w:val="24"/>
          <w:szCs w:val="24"/>
        </w:rPr>
      </w:pPr>
      <w:r w:rsidRPr="00DA24F3">
        <w:rPr>
          <w:rFonts w:ascii="Arial" w:hAnsi="Arial" w:cs="Arial"/>
          <w:color w:val="212121"/>
          <w:sz w:val="24"/>
          <w:szCs w:val="24"/>
        </w:rPr>
        <w:t>N-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acetyl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>-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cysteine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in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Intensive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Care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Unit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Patients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with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Acute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Respiratory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Distress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Syndrome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due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to COVID-19: A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Retrospective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Cohort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Study</w:t>
      </w:r>
      <w:proofErr w:type="spellEnd"/>
    </w:p>
    <w:p w14:paraId="08BF3550" w14:textId="77777777" w:rsidR="002C41DB" w:rsidRPr="00DA24F3" w:rsidRDefault="002C41DB" w:rsidP="002C41DB">
      <w:pPr>
        <w:jc w:val="both"/>
        <w:rPr>
          <w:rFonts w:ascii="Arial" w:hAnsi="Arial" w:cs="Arial"/>
          <w:color w:val="212121"/>
          <w:sz w:val="24"/>
          <w:szCs w:val="24"/>
        </w:rPr>
      </w:pP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Affiliations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Expand</w:t>
      </w:r>
      <w:proofErr w:type="spellEnd"/>
    </w:p>
    <w:p w14:paraId="31DF7CC5" w14:textId="77777777" w:rsidR="002C41DB" w:rsidRPr="00DA24F3" w:rsidRDefault="002C41DB" w:rsidP="002C41DB">
      <w:pPr>
        <w:jc w:val="both"/>
        <w:rPr>
          <w:rFonts w:ascii="Arial" w:hAnsi="Arial" w:cs="Arial"/>
          <w:color w:val="212121"/>
          <w:sz w:val="24"/>
          <w:szCs w:val="24"/>
        </w:rPr>
      </w:pP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Abstract</w:t>
      </w:r>
      <w:proofErr w:type="spellEnd"/>
    </w:p>
    <w:p w14:paraId="65C25EAA" w14:textId="77777777" w:rsidR="002C41DB" w:rsidRPr="00DA24F3" w:rsidRDefault="002C41DB" w:rsidP="002C41DB">
      <w:pPr>
        <w:jc w:val="both"/>
        <w:rPr>
          <w:rFonts w:ascii="Arial" w:hAnsi="Arial" w:cs="Arial"/>
          <w:color w:val="212121"/>
          <w:sz w:val="24"/>
          <w:szCs w:val="24"/>
        </w:rPr>
      </w:pP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Purpose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: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We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assessed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the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potential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association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between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N-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acetyl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>-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cysteine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(NAC) and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clinical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outcomes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in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critically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ill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subjects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with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COVID-19-related ARDS.</w:t>
      </w:r>
    </w:p>
    <w:p w14:paraId="6CB69C70" w14:textId="77777777" w:rsidR="002C41DB" w:rsidRPr="00DA24F3" w:rsidRDefault="002C41DB" w:rsidP="002C41DB">
      <w:pPr>
        <w:jc w:val="both"/>
        <w:rPr>
          <w:rFonts w:ascii="Arial" w:hAnsi="Arial" w:cs="Arial"/>
          <w:color w:val="212121"/>
          <w:sz w:val="24"/>
          <w:szCs w:val="24"/>
        </w:rPr>
      </w:pPr>
    </w:p>
    <w:p w14:paraId="349C581E" w14:textId="77777777" w:rsidR="002C41DB" w:rsidRPr="00DA24F3" w:rsidRDefault="002C41DB" w:rsidP="002C41DB">
      <w:pPr>
        <w:jc w:val="both"/>
        <w:rPr>
          <w:rFonts w:ascii="Arial" w:hAnsi="Arial" w:cs="Arial"/>
          <w:color w:val="212121"/>
          <w:sz w:val="24"/>
          <w:szCs w:val="24"/>
        </w:rPr>
      </w:pPr>
      <w:r w:rsidRPr="00DA24F3">
        <w:rPr>
          <w:rFonts w:ascii="Arial" w:hAnsi="Arial" w:cs="Arial"/>
          <w:color w:val="212121"/>
          <w:sz w:val="24"/>
          <w:szCs w:val="24"/>
        </w:rPr>
        <w:t xml:space="preserve">Material and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methods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: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We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included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subjects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with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confirmed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COVID-19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who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were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admitted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to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our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ICU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between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March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1, 2020, and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January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31, 2021,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due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to ARDS and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necessitating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invasive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mechanical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ventilation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(IMV).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Subjects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who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received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standard of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care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(SOC)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were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compared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with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subjects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who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additionally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received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NAC 600 mg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bid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orally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>.</w:t>
      </w:r>
    </w:p>
    <w:p w14:paraId="6CED523C" w14:textId="77777777" w:rsidR="002C41DB" w:rsidRPr="00DA24F3" w:rsidRDefault="002C41DB" w:rsidP="002C41DB">
      <w:pPr>
        <w:jc w:val="both"/>
        <w:rPr>
          <w:rFonts w:ascii="Arial" w:hAnsi="Arial" w:cs="Arial"/>
          <w:color w:val="212121"/>
          <w:sz w:val="24"/>
          <w:szCs w:val="24"/>
        </w:rPr>
      </w:pPr>
    </w:p>
    <w:p w14:paraId="6778B1BE" w14:textId="77777777" w:rsidR="002C41DB" w:rsidRPr="00DA24F3" w:rsidRDefault="002C41DB" w:rsidP="002C41DB">
      <w:pPr>
        <w:jc w:val="both"/>
        <w:rPr>
          <w:rFonts w:ascii="Arial" w:hAnsi="Arial" w:cs="Arial"/>
          <w:color w:val="212121"/>
          <w:sz w:val="24"/>
          <w:szCs w:val="24"/>
        </w:rPr>
      </w:pP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Results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: A total of 243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subjects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were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included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in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this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study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.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The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results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indicate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significantly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improved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survival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rates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in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the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NAC plus SOC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group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,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both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in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the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unadjusted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analysis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and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after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adjusting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for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confounding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factors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such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as ARDS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severity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(HR 0.48, 95% CI 0.32-0.70).</w:t>
      </w:r>
    </w:p>
    <w:p w14:paraId="1C47C03C" w14:textId="77777777" w:rsidR="002C41DB" w:rsidRPr="00DA24F3" w:rsidRDefault="002C41DB" w:rsidP="002C41DB">
      <w:pPr>
        <w:jc w:val="both"/>
        <w:rPr>
          <w:rFonts w:ascii="Arial" w:hAnsi="Arial" w:cs="Arial"/>
          <w:color w:val="212121"/>
          <w:sz w:val="24"/>
          <w:szCs w:val="24"/>
        </w:rPr>
      </w:pPr>
    </w:p>
    <w:p w14:paraId="07A67B18" w14:textId="77777777" w:rsidR="002C41DB" w:rsidRPr="00DA24F3" w:rsidRDefault="002C41DB" w:rsidP="002C41DB">
      <w:pPr>
        <w:jc w:val="both"/>
        <w:rPr>
          <w:rFonts w:ascii="Arial" w:hAnsi="Arial" w:cs="Arial"/>
          <w:color w:val="212121"/>
          <w:sz w:val="24"/>
          <w:szCs w:val="24"/>
        </w:rPr>
      </w:pP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Conclusions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: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We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found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that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oral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administration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of NAC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was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associated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with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reduced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mortality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in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critically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ill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patients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with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COVID-19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related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ARDS.</w:t>
      </w:r>
    </w:p>
    <w:p w14:paraId="18CCEB2A" w14:textId="77777777" w:rsidR="002C41DB" w:rsidRPr="00DA24F3" w:rsidRDefault="002C41DB" w:rsidP="002C41DB">
      <w:pPr>
        <w:jc w:val="both"/>
        <w:rPr>
          <w:rFonts w:ascii="Arial" w:hAnsi="Arial" w:cs="Arial"/>
          <w:color w:val="212121"/>
          <w:sz w:val="24"/>
          <w:szCs w:val="24"/>
        </w:rPr>
      </w:pPr>
    </w:p>
    <w:p w14:paraId="209C2215" w14:textId="08665A84" w:rsidR="00017BA8" w:rsidRPr="00DA24F3" w:rsidRDefault="002C41DB" w:rsidP="002C41DB">
      <w:pPr>
        <w:jc w:val="both"/>
        <w:rPr>
          <w:rFonts w:ascii="Arial" w:hAnsi="Arial" w:cs="Arial"/>
          <w:color w:val="212121"/>
          <w:sz w:val="24"/>
          <w:szCs w:val="24"/>
        </w:rPr>
      </w:pP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Keywords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: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acetylcysteine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;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cohort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studies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; coronavirus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infections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;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critical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illness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;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intensive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care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units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 xml:space="preserve">; </w:t>
      </w:r>
      <w:proofErr w:type="spellStart"/>
      <w:r w:rsidRPr="00DA24F3">
        <w:rPr>
          <w:rFonts w:ascii="Arial" w:hAnsi="Arial" w:cs="Arial"/>
          <w:color w:val="212121"/>
          <w:sz w:val="24"/>
          <w:szCs w:val="24"/>
        </w:rPr>
        <w:t>mortality</w:t>
      </w:r>
      <w:proofErr w:type="spellEnd"/>
      <w:r w:rsidRPr="00DA24F3">
        <w:rPr>
          <w:rFonts w:ascii="Arial" w:hAnsi="Arial" w:cs="Arial"/>
          <w:color w:val="212121"/>
          <w:sz w:val="24"/>
          <w:szCs w:val="24"/>
        </w:rPr>
        <w:t>.</w:t>
      </w:r>
    </w:p>
    <w:sectPr w:rsidR="00017BA8" w:rsidRPr="00DA24F3" w:rsidSect="001F2A16">
      <w:headerReference w:type="even" r:id="rId8"/>
      <w:headerReference w:type="default" r:id="rId9"/>
      <w:footerReference w:type="default" r:id="rId10"/>
      <w:pgSz w:w="12240" w:h="15840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E5D778" w14:textId="77777777" w:rsidR="00A40174" w:rsidRDefault="00A40174" w:rsidP="00F977B3">
      <w:pPr>
        <w:spacing w:after="0" w:line="240" w:lineRule="auto"/>
      </w:pPr>
      <w:r>
        <w:separator/>
      </w:r>
    </w:p>
  </w:endnote>
  <w:endnote w:type="continuationSeparator" w:id="0">
    <w:p w14:paraId="4B0E64C6" w14:textId="77777777" w:rsidR="00A40174" w:rsidRDefault="00A40174" w:rsidP="00F977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D272DC" w14:textId="2000C614" w:rsidR="00676D51" w:rsidRDefault="00676D51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59264" behindDoc="0" locked="0" layoutInCell="1" allowOverlap="1" wp14:anchorId="6AF78D4E" wp14:editId="47D92DF1">
          <wp:simplePos x="0" y="0"/>
          <wp:positionH relativeFrom="column">
            <wp:posOffset>-1030605</wp:posOffset>
          </wp:positionH>
          <wp:positionV relativeFrom="paragraph">
            <wp:posOffset>-429895</wp:posOffset>
          </wp:positionV>
          <wp:extent cx="7671435" cy="948690"/>
          <wp:effectExtent l="0" t="0" r="0" b="0"/>
          <wp:wrapThrough wrapText="bothSides">
            <wp:wrapPolygon edited="0">
              <wp:start x="0" y="0"/>
              <wp:lineTo x="0" y="20819"/>
              <wp:lineTo x="21527" y="20819"/>
              <wp:lineTo x="21527" y="0"/>
              <wp:lineTo x="0" y="0"/>
            </wp:wrapPolygon>
          </wp:wrapThrough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peleria_personal_coord_invest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1435" cy="948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D69F4D" w14:textId="77777777" w:rsidR="00A40174" w:rsidRDefault="00A40174" w:rsidP="00F977B3">
      <w:pPr>
        <w:spacing w:after="0" w:line="240" w:lineRule="auto"/>
      </w:pPr>
      <w:r>
        <w:separator/>
      </w:r>
    </w:p>
  </w:footnote>
  <w:footnote w:type="continuationSeparator" w:id="0">
    <w:p w14:paraId="1E51B7AA" w14:textId="77777777" w:rsidR="00A40174" w:rsidRDefault="00A40174" w:rsidP="00F977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88279B" w14:textId="77777777" w:rsidR="00676D51" w:rsidRDefault="00A40174">
    <w:pPr>
      <w:pStyle w:val="Encabezado"/>
    </w:pPr>
    <w:sdt>
      <w:sdtPr>
        <w:id w:val="171999623"/>
        <w:placeholder>
          <w:docPart w:val="2633221B11E4B741B6836EAA5AC09AFD"/>
        </w:placeholder>
        <w:temporary/>
        <w:showingPlcHdr/>
      </w:sdtPr>
      <w:sdtEndPr/>
      <w:sdtContent>
        <w:r w:rsidR="00676D51">
          <w:t>[Escriba texto]</w:t>
        </w:r>
      </w:sdtContent>
    </w:sdt>
    <w:r w:rsidR="00676D51">
      <w:ptab w:relativeTo="margin" w:alignment="center" w:leader="none"/>
    </w:r>
    <w:sdt>
      <w:sdtPr>
        <w:id w:val="171999624"/>
        <w:placeholder>
          <w:docPart w:val="DCCB90A6E3C8044C9EF5243A31D90017"/>
        </w:placeholder>
        <w:temporary/>
        <w:showingPlcHdr/>
      </w:sdtPr>
      <w:sdtEndPr/>
      <w:sdtContent>
        <w:r w:rsidR="00676D51">
          <w:t>[Escriba texto]</w:t>
        </w:r>
      </w:sdtContent>
    </w:sdt>
    <w:r w:rsidR="00676D51">
      <w:ptab w:relativeTo="margin" w:alignment="right" w:leader="none"/>
    </w:r>
    <w:sdt>
      <w:sdtPr>
        <w:id w:val="171999625"/>
        <w:placeholder>
          <w:docPart w:val="AF1DC4D04B87C740A3CD4B160ADBC2A3"/>
        </w:placeholder>
        <w:temporary/>
        <w:showingPlcHdr/>
      </w:sdtPr>
      <w:sdtEndPr/>
      <w:sdtContent>
        <w:r w:rsidR="00676D51">
          <w:t>[Escriba texto]</w:t>
        </w:r>
      </w:sdtContent>
    </w:sdt>
  </w:p>
  <w:p w14:paraId="5727748C" w14:textId="77777777" w:rsidR="00676D51" w:rsidRDefault="00676D51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C6CE59" w14:textId="29DF8607" w:rsidR="00676D51" w:rsidRDefault="00676D51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8240" behindDoc="0" locked="0" layoutInCell="1" allowOverlap="1" wp14:anchorId="32B31EB8" wp14:editId="4629B402">
          <wp:simplePos x="0" y="0"/>
          <wp:positionH relativeFrom="column">
            <wp:posOffset>-982980</wp:posOffset>
          </wp:positionH>
          <wp:positionV relativeFrom="paragraph">
            <wp:posOffset>-447040</wp:posOffset>
          </wp:positionV>
          <wp:extent cx="7494905" cy="764540"/>
          <wp:effectExtent l="0" t="0" r="0" b="0"/>
          <wp:wrapThrough wrapText="bothSides">
            <wp:wrapPolygon edited="0">
              <wp:start x="0" y="0"/>
              <wp:lineTo x="0" y="20811"/>
              <wp:lineTo x="21521" y="20811"/>
              <wp:lineTo x="21521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eria_personal_coord_inve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4905" cy="764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7A2D4A"/>
    <w:multiLevelType w:val="multilevel"/>
    <w:tmpl w:val="58FA0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4A6747"/>
    <w:multiLevelType w:val="multilevel"/>
    <w:tmpl w:val="BCE89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706909"/>
    <w:multiLevelType w:val="multilevel"/>
    <w:tmpl w:val="A7C4B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EA3398"/>
    <w:multiLevelType w:val="multilevel"/>
    <w:tmpl w:val="10E69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2C91F3D"/>
    <w:multiLevelType w:val="multilevel"/>
    <w:tmpl w:val="490CE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5C36A6B"/>
    <w:multiLevelType w:val="multilevel"/>
    <w:tmpl w:val="BF106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17416E"/>
    <w:multiLevelType w:val="multilevel"/>
    <w:tmpl w:val="CC20A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5005C10"/>
    <w:multiLevelType w:val="multilevel"/>
    <w:tmpl w:val="16C83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94E0774"/>
    <w:multiLevelType w:val="multilevel"/>
    <w:tmpl w:val="46AC8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E8B653E"/>
    <w:multiLevelType w:val="multilevel"/>
    <w:tmpl w:val="ABDA5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0422AC3"/>
    <w:multiLevelType w:val="multilevel"/>
    <w:tmpl w:val="5D5E3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E822445"/>
    <w:multiLevelType w:val="multilevel"/>
    <w:tmpl w:val="60004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2"/>
  </w:num>
  <w:num w:numId="3">
    <w:abstractNumId w:val="9"/>
  </w:num>
  <w:num w:numId="4">
    <w:abstractNumId w:val="10"/>
  </w:num>
  <w:num w:numId="5">
    <w:abstractNumId w:val="6"/>
  </w:num>
  <w:num w:numId="6">
    <w:abstractNumId w:val="0"/>
  </w:num>
  <w:num w:numId="7">
    <w:abstractNumId w:val="5"/>
  </w:num>
  <w:num w:numId="8">
    <w:abstractNumId w:val="7"/>
  </w:num>
  <w:num w:numId="9">
    <w:abstractNumId w:val="1"/>
  </w:num>
  <w:num w:numId="10">
    <w:abstractNumId w:val="4"/>
  </w:num>
  <w:num w:numId="11">
    <w:abstractNumId w:val="8"/>
  </w:num>
  <w:num w:numId="12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677F"/>
    <w:rsid w:val="00000374"/>
    <w:rsid w:val="00014BBC"/>
    <w:rsid w:val="00017BA8"/>
    <w:rsid w:val="00071FFF"/>
    <w:rsid w:val="000A62CA"/>
    <w:rsid w:val="000B1538"/>
    <w:rsid w:val="000B3345"/>
    <w:rsid w:val="000D7169"/>
    <w:rsid w:val="00101BB2"/>
    <w:rsid w:val="00114917"/>
    <w:rsid w:val="00117E00"/>
    <w:rsid w:val="00132D05"/>
    <w:rsid w:val="00153652"/>
    <w:rsid w:val="00155AC5"/>
    <w:rsid w:val="001A117C"/>
    <w:rsid w:val="001B65DF"/>
    <w:rsid w:val="001B6BF0"/>
    <w:rsid w:val="001F2A16"/>
    <w:rsid w:val="001F3A0D"/>
    <w:rsid w:val="001F6B87"/>
    <w:rsid w:val="00200E4A"/>
    <w:rsid w:val="00200FA0"/>
    <w:rsid w:val="00210459"/>
    <w:rsid w:val="00265A6C"/>
    <w:rsid w:val="00290860"/>
    <w:rsid w:val="002A2B79"/>
    <w:rsid w:val="002C229E"/>
    <w:rsid w:val="002C41DB"/>
    <w:rsid w:val="002D66C2"/>
    <w:rsid w:val="002E6E60"/>
    <w:rsid w:val="002F3E6C"/>
    <w:rsid w:val="003471C2"/>
    <w:rsid w:val="00350D1F"/>
    <w:rsid w:val="0035469A"/>
    <w:rsid w:val="00357C4C"/>
    <w:rsid w:val="00360283"/>
    <w:rsid w:val="00385543"/>
    <w:rsid w:val="00386444"/>
    <w:rsid w:val="00395363"/>
    <w:rsid w:val="003B345D"/>
    <w:rsid w:val="003E510F"/>
    <w:rsid w:val="004037E2"/>
    <w:rsid w:val="00413BA3"/>
    <w:rsid w:val="00416B0E"/>
    <w:rsid w:val="0042501C"/>
    <w:rsid w:val="0042740A"/>
    <w:rsid w:val="00437C13"/>
    <w:rsid w:val="0046049C"/>
    <w:rsid w:val="004712B4"/>
    <w:rsid w:val="00471834"/>
    <w:rsid w:val="004874AE"/>
    <w:rsid w:val="004A3F59"/>
    <w:rsid w:val="004C138C"/>
    <w:rsid w:val="004F3DA0"/>
    <w:rsid w:val="005052A4"/>
    <w:rsid w:val="00517E9D"/>
    <w:rsid w:val="005322D0"/>
    <w:rsid w:val="00533225"/>
    <w:rsid w:val="00533FA8"/>
    <w:rsid w:val="00544742"/>
    <w:rsid w:val="0055391B"/>
    <w:rsid w:val="00574219"/>
    <w:rsid w:val="00594E53"/>
    <w:rsid w:val="005F544B"/>
    <w:rsid w:val="00612C60"/>
    <w:rsid w:val="00615F04"/>
    <w:rsid w:val="00616645"/>
    <w:rsid w:val="006214BB"/>
    <w:rsid w:val="006273CC"/>
    <w:rsid w:val="00654052"/>
    <w:rsid w:val="006611EA"/>
    <w:rsid w:val="006612BD"/>
    <w:rsid w:val="00676D51"/>
    <w:rsid w:val="006802E2"/>
    <w:rsid w:val="00680D77"/>
    <w:rsid w:val="006974E5"/>
    <w:rsid w:val="006E66B5"/>
    <w:rsid w:val="00725CB2"/>
    <w:rsid w:val="007465FD"/>
    <w:rsid w:val="00750481"/>
    <w:rsid w:val="00777AB2"/>
    <w:rsid w:val="00777C71"/>
    <w:rsid w:val="007820EB"/>
    <w:rsid w:val="007908BA"/>
    <w:rsid w:val="0079502F"/>
    <w:rsid w:val="007A7826"/>
    <w:rsid w:val="007C0B61"/>
    <w:rsid w:val="007E5F74"/>
    <w:rsid w:val="007F5491"/>
    <w:rsid w:val="00821C17"/>
    <w:rsid w:val="0085224C"/>
    <w:rsid w:val="008523CE"/>
    <w:rsid w:val="00852552"/>
    <w:rsid w:val="00870E56"/>
    <w:rsid w:val="0088717E"/>
    <w:rsid w:val="008F1BAA"/>
    <w:rsid w:val="00904B68"/>
    <w:rsid w:val="00924B2B"/>
    <w:rsid w:val="00981783"/>
    <w:rsid w:val="00984691"/>
    <w:rsid w:val="009F1F54"/>
    <w:rsid w:val="00A40174"/>
    <w:rsid w:val="00A772D4"/>
    <w:rsid w:val="00A80864"/>
    <w:rsid w:val="00A8677F"/>
    <w:rsid w:val="00A87085"/>
    <w:rsid w:val="00A878BF"/>
    <w:rsid w:val="00AD213C"/>
    <w:rsid w:val="00B25F15"/>
    <w:rsid w:val="00B5579C"/>
    <w:rsid w:val="00B5782E"/>
    <w:rsid w:val="00BB66F7"/>
    <w:rsid w:val="00BB7A31"/>
    <w:rsid w:val="00C265F6"/>
    <w:rsid w:val="00C579EF"/>
    <w:rsid w:val="00C61588"/>
    <w:rsid w:val="00C864E8"/>
    <w:rsid w:val="00C870BE"/>
    <w:rsid w:val="00CA123C"/>
    <w:rsid w:val="00D1287E"/>
    <w:rsid w:val="00D53D6A"/>
    <w:rsid w:val="00D73D33"/>
    <w:rsid w:val="00DA24F3"/>
    <w:rsid w:val="00DB0BC5"/>
    <w:rsid w:val="00DE661B"/>
    <w:rsid w:val="00DE793C"/>
    <w:rsid w:val="00DF6AA9"/>
    <w:rsid w:val="00E101DA"/>
    <w:rsid w:val="00E342D1"/>
    <w:rsid w:val="00E46770"/>
    <w:rsid w:val="00E542EF"/>
    <w:rsid w:val="00E86923"/>
    <w:rsid w:val="00EA162C"/>
    <w:rsid w:val="00EB6406"/>
    <w:rsid w:val="00EC5FD7"/>
    <w:rsid w:val="00ED3908"/>
    <w:rsid w:val="00EE6E14"/>
    <w:rsid w:val="00F04015"/>
    <w:rsid w:val="00F27373"/>
    <w:rsid w:val="00F324EB"/>
    <w:rsid w:val="00F32661"/>
    <w:rsid w:val="00F60BB1"/>
    <w:rsid w:val="00F60C67"/>
    <w:rsid w:val="00F64045"/>
    <w:rsid w:val="00F83A61"/>
    <w:rsid w:val="00F912D5"/>
    <w:rsid w:val="00F91559"/>
    <w:rsid w:val="00F977B3"/>
    <w:rsid w:val="00FF4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5E9D6A6"/>
  <w14:defaultImageDpi w14:val="300"/>
  <w15:docId w15:val="{2DDDBB7E-1E1A-B842-91EA-6BE108C46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677F"/>
    <w:pPr>
      <w:spacing w:after="160" w:line="256" w:lineRule="auto"/>
    </w:pPr>
    <w:rPr>
      <w:rFonts w:eastAsiaTheme="minorHAnsi"/>
      <w:sz w:val="22"/>
      <w:szCs w:val="22"/>
      <w:lang w:val="es-ES" w:eastAsia="en-US"/>
    </w:rPr>
  </w:style>
  <w:style w:type="paragraph" w:styleId="Ttulo1">
    <w:name w:val="heading 1"/>
    <w:basedOn w:val="Normal"/>
    <w:link w:val="Ttulo1Car"/>
    <w:uiPriority w:val="9"/>
    <w:qFormat/>
    <w:rsid w:val="005052A4"/>
    <w:pPr>
      <w:spacing w:before="100" w:beforeAutospacing="1" w:after="100" w:afterAutospacing="1" w:line="240" w:lineRule="auto"/>
      <w:outlineLvl w:val="0"/>
    </w:pPr>
    <w:rPr>
      <w:rFonts w:ascii="Times New Roman" w:eastAsiaTheme="minorEastAsia" w:hAnsi="Times New Roman" w:cs="Times New Roman"/>
      <w:b/>
      <w:bCs/>
      <w:kern w:val="36"/>
      <w:sz w:val="48"/>
      <w:szCs w:val="48"/>
      <w:lang w:val="es-ES_tradnl" w:eastAsia="es-ES"/>
    </w:rPr>
  </w:style>
  <w:style w:type="paragraph" w:styleId="Ttulo2">
    <w:name w:val="heading 2"/>
    <w:basedOn w:val="Normal"/>
    <w:link w:val="Ttulo2Car"/>
    <w:uiPriority w:val="9"/>
    <w:qFormat/>
    <w:rsid w:val="005052A4"/>
    <w:pPr>
      <w:spacing w:before="100" w:beforeAutospacing="1" w:after="100" w:afterAutospacing="1" w:line="240" w:lineRule="auto"/>
      <w:outlineLvl w:val="1"/>
    </w:pPr>
    <w:rPr>
      <w:rFonts w:ascii="Times New Roman" w:eastAsiaTheme="minorEastAsia" w:hAnsi="Times New Roman" w:cs="Times New Roman"/>
      <w:b/>
      <w:bCs/>
      <w:sz w:val="36"/>
      <w:szCs w:val="36"/>
      <w:lang w:val="es-ES_tradnl"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1287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aconcuadrcula4-nfasis61">
    <w:name w:val="Tabla con cuadrícula 4 - Énfasis 61"/>
    <w:basedOn w:val="Tablanormal"/>
    <w:uiPriority w:val="49"/>
    <w:rsid w:val="00A8677F"/>
    <w:rPr>
      <w:rFonts w:eastAsiaTheme="minorHAnsi"/>
      <w:sz w:val="22"/>
      <w:szCs w:val="22"/>
      <w:lang w:val="es-ES" w:eastAsia="en-US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character" w:styleId="Hipervnculo">
    <w:name w:val="Hyperlink"/>
    <w:basedOn w:val="Fuentedeprrafopredeter"/>
    <w:uiPriority w:val="99"/>
    <w:unhideWhenUsed/>
    <w:rsid w:val="00A8677F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5052A4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Ttulo2Car">
    <w:name w:val="Título 2 Car"/>
    <w:basedOn w:val="Fuentedeprrafopredeter"/>
    <w:link w:val="Ttulo2"/>
    <w:uiPriority w:val="9"/>
    <w:rsid w:val="005052A4"/>
    <w:rPr>
      <w:rFonts w:ascii="Times New Roman" w:hAnsi="Times New Roman" w:cs="Times New Roman"/>
      <w:b/>
      <w:bCs/>
      <w:sz w:val="36"/>
      <w:szCs w:val="36"/>
    </w:rPr>
  </w:style>
  <w:style w:type="character" w:customStyle="1" w:styleId="period">
    <w:name w:val="period"/>
    <w:basedOn w:val="Fuentedeprrafopredeter"/>
    <w:rsid w:val="005052A4"/>
  </w:style>
  <w:style w:type="character" w:customStyle="1" w:styleId="cit">
    <w:name w:val="cit"/>
    <w:basedOn w:val="Fuentedeprrafopredeter"/>
    <w:rsid w:val="005052A4"/>
  </w:style>
  <w:style w:type="character" w:customStyle="1" w:styleId="citation-doi">
    <w:name w:val="citation-doi"/>
    <w:basedOn w:val="Fuentedeprrafopredeter"/>
    <w:rsid w:val="005052A4"/>
  </w:style>
  <w:style w:type="character" w:customStyle="1" w:styleId="secondary-date">
    <w:name w:val="secondary-date"/>
    <w:basedOn w:val="Fuentedeprrafopredeter"/>
    <w:rsid w:val="005052A4"/>
  </w:style>
  <w:style w:type="character" w:customStyle="1" w:styleId="authors-list-item">
    <w:name w:val="authors-list-item"/>
    <w:basedOn w:val="Fuentedeprrafopredeter"/>
    <w:rsid w:val="005052A4"/>
  </w:style>
  <w:style w:type="character" w:customStyle="1" w:styleId="author-sup-separator">
    <w:name w:val="author-sup-separator"/>
    <w:basedOn w:val="Fuentedeprrafopredeter"/>
    <w:rsid w:val="005052A4"/>
  </w:style>
  <w:style w:type="character" w:customStyle="1" w:styleId="comma">
    <w:name w:val="comma"/>
    <w:basedOn w:val="Fuentedeprrafopredeter"/>
    <w:rsid w:val="005052A4"/>
  </w:style>
  <w:style w:type="character" w:customStyle="1" w:styleId="identifier">
    <w:name w:val="identifier"/>
    <w:basedOn w:val="Fuentedeprrafopredeter"/>
    <w:rsid w:val="005052A4"/>
  </w:style>
  <w:style w:type="character" w:customStyle="1" w:styleId="id-label">
    <w:name w:val="id-label"/>
    <w:basedOn w:val="Fuentedeprrafopredeter"/>
    <w:rsid w:val="005052A4"/>
  </w:style>
  <w:style w:type="character" w:styleId="Textoennegrita">
    <w:name w:val="Strong"/>
    <w:basedOn w:val="Fuentedeprrafopredeter"/>
    <w:uiPriority w:val="22"/>
    <w:qFormat/>
    <w:rsid w:val="005052A4"/>
    <w:rPr>
      <w:b/>
      <w:bCs/>
    </w:rPr>
  </w:style>
  <w:style w:type="character" w:customStyle="1" w:styleId="free-label">
    <w:name w:val="free-label"/>
    <w:basedOn w:val="Fuentedeprrafopredeter"/>
    <w:rsid w:val="005052A4"/>
  </w:style>
  <w:style w:type="paragraph" w:styleId="NormalWeb">
    <w:name w:val="Normal (Web)"/>
    <w:basedOn w:val="Normal"/>
    <w:uiPriority w:val="99"/>
    <w:unhideWhenUsed/>
    <w:rsid w:val="005052A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0"/>
      <w:szCs w:val="20"/>
      <w:lang w:val="es-ES_tradnl"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5052A4"/>
    <w:rPr>
      <w:color w:val="800080" w:themeColor="followedHyperlink"/>
      <w:u w:val="single"/>
    </w:rPr>
  </w:style>
  <w:style w:type="character" w:customStyle="1" w:styleId="ahead-of-print">
    <w:name w:val="ahead-of-print"/>
    <w:basedOn w:val="Fuentedeprrafopredeter"/>
    <w:rsid w:val="005052A4"/>
  </w:style>
  <w:style w:type="character" w:styleId="nfasis">
    <w:name w:val="Emphasis"/>
    <w:basedOn w:val="Fuentedeprrafopredeter"/>
    <w:uiPriority w:val="20"/>
    <w:qFormat/>
    <w:rsid w:val="005052A4"/>
    <w:rPr>
      <w:i/>
      <w:iCs/>
    </w:rPr>
  </w:style>
  <w:style w:type="paragraph" w:styleId="Encabezado">
    <w:name w:val="header"/>
    <w:basedOn w:val="Normal"/>
    <w:link w:val="EncabezadoCar"/>
    <w:uiPriority w:val="99"/>
    <w:unhideWhenUsed/>
    <w:rsid w:val="00F977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77B3"/>
    <w:rPr>
      <w:rFonts w:eastAsiaTheme="minorHAnsi"/>
      <w:sz w:val="22"/>
      <w:szCs w:val="22"/>
      <w:lang w:val="es-ES" w:eastAsia="en-US"/>
    </w:rPr>
  </w:style>
  <w:style w:type="paragraph" w:styleId="Piedepgina">
    <w:name w:val="footer"/>
    <w:basedOn w:val="Normal"/>
    <w:link w:val="PiedepginaCar"/>
    <w:uiPriority w:val="99"/>
    <w:unhideWhenUsed/>
    <w:rsid w:val="00F977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77B3"/>
    <w:rPr>
      <w:rFonts w:eastAsiaTheme="minorHAnsi"/>
      <w:sz w:val="22"/>
      <w:szCs w:val="22"/>
      <w:lang w:val="es-E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977B3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77B3"/>
    <w:rPr>
      <w:rFonts w:ascii="Lucida Grande" w:eastAsiaTheme="minorHAnsi" w:hAnsi="Lucida Grande"/>
      <w:sz w:val="18"/>
      <w:szCs w:val="18"/>
      <w:lang w:val="es-ES" w:eastAsia="en-US"/>
    </w:rPr>
  </w:style>
  <w:style w:type="paragraph" w:customStyle="1" w:styleId="copyright">
    <w:name w:val="copyright"/>
    <w:basedOn w:val="Normal"/>
    <w:rsid w:val="0011491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0"/>
      <w:szCs w:val="20"/>
      <w:lang w:val="es-ES_tradnl" w:eastAsia="es-ES"/>
    </w:rPr>
  </w:style>
  <w:style w:type="character" w:customStyle="1" w:styleId="equal-contrib">
    <w:name w:val="equal-contrib"/>
    <w:basedOn w:val="Fuentedeprrafopredeter"/>
    <w:rsid w:val="00A772D4"/>
  </w:style>
  <w:style w:type="character" w:customStyle="1" w:styleId="Ttulo3Car">
    <w:name w:val="Título 3 Car"/>
    <w:basedOn w:val="Fuentedeprrafopredeter"/>
    <w:link w:val="Ttulo3"/>
    <w:uiPriority w:val="9"/>
    <w:semiHidden/>
    <w:rsid w:val="00D1287E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s-ES" w:eastAsia="en-US"/>
    </w:rPr>
  </w:style>
  <w:style w:type="character" w:customStyle="1" w:styleId="Ttulo10">
    <w:name w:val="Título1"/>
    <w:basedOn w:val="Fuentedeprrafopredeter"/>
    <w:rsid w:val="00395363"/>
  </w:style>
  <w:style w:type="character" w:customStyle="1" w:styleId="button-label">
    <w:name w:val="button-label"/>
    <w:basedOn w:val="Fuentedeprrafopredeter"/>
    <w:rsid w:val="00D73D33"/>
  </w:style>
  <w:style w:type="character" w:customStyle="1" w:styleId="name">
    <w:name w:val="name"/>
    <w:basedOn w:val="Fuentedeprrafopredeter"/>
    <w:rsid w:val="000B1538"/>
  </w:style>
  <w:style w:type="character" w:customStyle="1" w:styleId="semicolon">
    <w:name w:val="semicolon"/>
    <w:basedOn w:val="Fuentedeprrafopredeter"/>
    <w:rsid w:val="007C0B61"/>
  </w:style>
  <w:style w:type="character" w:customStyle="1" w:styleId="docsum-authors">
    <w:name w:val="docsum-authors"/>
    <w:basedOn w:val="Fuentedeprrafopredeter"/>
    <w:rsid w:val="0042740A"/>
  </w:style>
  <w:style w:type="character" w:customStyle="1" w:styleId="docsum-journal-citation">
    <w:name w:val="docsum-journal-citation"/>
    <w:basedOn w:val="Fuentedeprrafopredeter"/>
    <w:rsid w:val="0042740A"/>
  </w:style>
  <w:style w:type="character" w:customStyle="1" w:styleId="citation-part">
    <w:name w:val="citation-part"/>
    <w:basedOn w:val="Fuentedeprrafopredeter"/>
    <w:rsid w:val="0042740A"/>
  </w:style>
  <w:style w:type="character" w:customStyle="1" w:styleId="docsum-pmid">
    <w:name w:val="docsum-pmid"/>
    <w:basedOn w:val="Fuentedeprrafopredeter"/>
    <w:rsid w:val="0042740A"/>
  </w:style>
  <w:style w:type="character" w:customStyle="1" w:styleId="free-resources">
    <w:name w:val="free-resources"/>
    <w:basedOn w:val="Fuentedeprrafopredeter"/>
    <w:rsid w:val="0042740A"/>
  </w:style>
  <w:style w:type="character" w:customStyle="1" w:styleId="no-abstract">
    <w:name w:val="no-abstract"/>
    <w:basedOn w:val="Fuentedeprrafopredeter"/>
    <w:rsid w:val="0042740A"/>
  </w:style>
  <w:style w:type="character" w:customStyle="1" w:styleId="usa-banner-button-text">
    <w:name w:val="usa-banner-button-text"/>
    <w:basedOn w:val="Fuentedeprrafopredeter"/>
    <w:rsid w:val="0042740A"/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42740A"/>
    <w:pPr>
      <w:pBdr>
        <w:bottom w:val="single" w:sz="6" w:space="1" w:color="auto"/>
      </w:pBdr>
      <w:spacing w:after="0" w:line="240" w:lineRule="auto"/>
      <w:jc w:val="center"/>
    </w:pPr>
    <w:rPr>
      <w:rFonts w:ascii="Arial" w:eastAsiaTheme="minorEastAsia" w:hAnsi="Arial" w:cs="Arial"/>
      <w:vanish/>
      <w:sz w:val="16"/>
      <w:szCs w:val="16"/>
      <w:lang w:val="es-ES_tradnl" w:eastAsia="es-ES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42740A"/>
    <w:rPr>
      <w:rFonts w:ascii="Arial" w:hAnsi="Arial" w:cs="Arial"/>
      <w:vanish/>
      <w:sz w:val="16"/>
      <w:szCs w:val="16"/>
    </w:rPr>
  </w:style>
  <w:style w:type="character" w:customStyle="1" w:styleId="twitter-typeahead">
    <w:name w:val="twitter-typeahead"/>
    <w:basedOn w:val="Fuentedeprrafopredeter"/>
    <w:rsid w:val="0042740A"/>
  </w:style>
  <w:style w:type="character" w:customStyle="1" w:styleId="usa-search-submit-text">
    <w:name w:val="usa-search-submit-text"/>
    <w:basedOn w:val="Fuentedeprrafopredeter"/>
    <w:rsid w:val="0042740A"/>
  </w:style>
  <w:style w:type="character" w:customStyle="1" w:styleId="search-input-link">
    <w:name w:val="search-input-link"/>
    <w:basedOn w:val="Fuentedeprrafopredeter"/>
    <w:rsid w:val="0042740A"/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42740A"/>
    <w:pPr>
      <w:pBdr>
        <w:top w:val="single" w:sz="6" w:space="1" w:color="auto"/>
      </w:pBdr>
      <w:spacing w:after="0" w:line="240" w:lineRule="auto"/>
      <w:jc w:val="center"/>
    </w:pPr>
    <w:rPr>
      <w:rFonts w:ascii="Arial" w:eastAsiaTheme="minorEastAsia" w:hAnsi="Arial" w:cs="Arial"/>
      <w:vanish/>
      <w:sz w:val="16"/>
      <w:szCs w:val="16"/>
      <w:lang w:val="es-ES_tradnl" w:eastAsia="es-ES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42740A"/>
    <w:rPr>
      <w:rFonts w:ascii="Arial" w:hAnsi="Arial" w:cs="Arial"/>
      <w:vanish/>
      <w:sz w:val="16"/>
      <w:szCs w:val="16"/>
    </w:rPr>
  </w:style>
  <w:style w:type="character" w:customStyle="1" w:styleId="single-result-redirect-message">
    <w:name w:val="single-result-redirect-message"/>
    <w:basedOn w:val="Fuentedeprrafopredeter"/>
    <w:rsid w:val="0042740A"/>
  </w:style>
  <w:style w:type="character" w:customStyle="1" w:styleId="search-query">
    <w:name w:val="search-query"/>
    <w:basedOn w:val="Fuentedeprrafopredeter"/>
    <w:rsid w:val="004274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52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83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337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643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3968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48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43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008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13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4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33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7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20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17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453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052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012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54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13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434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1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09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59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98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57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33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1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971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425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297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24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8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4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7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050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67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260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66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907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333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34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093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382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3464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134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78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33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19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67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304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370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90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6977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61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41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884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54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8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53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57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80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157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5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92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730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296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498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8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766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966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3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08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58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0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10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857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487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13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046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209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135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373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40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82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347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34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7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8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8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9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00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691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783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1503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25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93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001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362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28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779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64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47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25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348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61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9137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144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0215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020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60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36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89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14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4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82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924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56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25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360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965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483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66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0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08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661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009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4431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60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986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003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54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65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0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21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61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27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78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26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018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500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86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46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46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960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4281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72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99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28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568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508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105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18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926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653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58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53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43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17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44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50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29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637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55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396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773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8160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66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932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27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4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6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82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46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64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723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83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151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50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00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678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105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39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72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33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81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423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413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66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022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873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4152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31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94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43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07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939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55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879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2812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45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40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721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763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45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7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5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09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141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20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39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69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76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3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39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66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359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937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40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923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854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59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8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1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24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48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398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02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721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478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5792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2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28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7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94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29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119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01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288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08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513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698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94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8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9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88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46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80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234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442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4639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87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608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743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8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44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4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5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4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06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3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666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879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73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1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759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042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833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169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61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01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0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0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97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72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011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892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80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128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168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4405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50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8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74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97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44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050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494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6892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57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27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594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135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0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93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26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29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07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0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162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435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180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159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1842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9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44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4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33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769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839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1003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95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72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08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316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81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80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53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81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52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88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01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022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5330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66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258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474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48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7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7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8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11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247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387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209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283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30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016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069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86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27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943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08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6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60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58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10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836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7776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4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28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0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411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16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919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09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65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28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464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704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292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3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557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116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8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84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293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2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63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94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0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07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324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15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909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703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466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15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71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58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60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49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895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054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65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223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434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050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7107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51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46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6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095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76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576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3198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18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8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743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32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47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85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93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58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555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989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1730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28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01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07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085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94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28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8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98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74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99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65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04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38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830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805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62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453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23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49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92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05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59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79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34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265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785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30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07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106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90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32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35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0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18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634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330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67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873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590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6707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337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9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12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299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59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05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2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85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2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264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955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537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3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54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8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90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33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524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369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19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367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229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2733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87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02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4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16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09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49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12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119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166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519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21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428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045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7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4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910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0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38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805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814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612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14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057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868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200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23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557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07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52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7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444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158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42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267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815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63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55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42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74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56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4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8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20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515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3711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48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902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724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55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60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36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54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22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22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27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4123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98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70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074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651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66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3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018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7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98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72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624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68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692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432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456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21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66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86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8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10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94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95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162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640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4257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5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840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151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0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70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4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25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119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823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92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8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736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449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05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234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97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6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03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176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127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477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6234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6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010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732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743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03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19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75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133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858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85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209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130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4342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82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25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9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64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1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93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06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674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86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5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99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3526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57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10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4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850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948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636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28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042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010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825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57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906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042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629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933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61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42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97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49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73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604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0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495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70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1316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28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32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39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082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88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8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09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91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57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73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54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84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302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59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617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61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9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87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1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79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506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640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47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201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35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1824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67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03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28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3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38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325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127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29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5157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67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082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688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4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38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7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5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5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69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573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2496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865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882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553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48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31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93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02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1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3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074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529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48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574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937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568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491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32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97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15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61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418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86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58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58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028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7654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33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71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1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72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587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353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248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24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9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052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528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907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67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28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0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97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24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933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068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47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14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902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60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93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0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98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11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86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98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98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132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672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895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96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473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236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6097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79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78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89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519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636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152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69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83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671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646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11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840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02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68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209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82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39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96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731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9630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1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119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05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50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5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6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42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65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549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460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59443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09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704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23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32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8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20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14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01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1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50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384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9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4068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54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753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495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9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52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218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87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34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40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68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60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507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582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2408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65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92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08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4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90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13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456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709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38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936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706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0298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583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9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51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20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553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43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823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6641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69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79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271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450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9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439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84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060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45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4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36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026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530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9392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86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1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640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75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01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27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67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71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421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764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76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361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314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68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21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74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11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97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60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3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644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786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63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104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578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66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95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66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07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338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25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6097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22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49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522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56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69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83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03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08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948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928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022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1445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1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37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568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303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98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5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92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434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94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85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35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8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35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668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19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672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38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23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253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73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1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84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74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61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011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918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335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02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72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778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1096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6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33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42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54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13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85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6659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13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79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330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936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78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3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55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06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02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693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2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03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565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4160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06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36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18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00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54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47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89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644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1466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54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498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948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56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717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65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51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460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07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489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298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13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901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556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39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1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569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1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71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55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77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7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73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2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2902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92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47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80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364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996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1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1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5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8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6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40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846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642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66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34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31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16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0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19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72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16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373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854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72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947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439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0725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83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5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84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49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213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79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801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426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19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72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374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75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99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68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88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30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45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17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37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97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67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21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778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641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9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31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1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509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819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69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97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949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911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94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06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79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901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32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87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22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88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80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01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150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287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920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37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466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647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5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30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8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37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26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61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9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810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992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710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990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85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12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9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8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99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00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874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581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2459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642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29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623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935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1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08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9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02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37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27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70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019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6929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22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581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25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7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64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0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42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42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253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755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68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662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076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96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05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16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9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60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237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9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6342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04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65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971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00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27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068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5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54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14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148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98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77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431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63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31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626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131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393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7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59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37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55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019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555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243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77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58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54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272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46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5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6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518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422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88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11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352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538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812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26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91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81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0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09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085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759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2658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97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271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562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32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1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66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883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677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752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385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470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472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94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81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1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15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62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9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21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738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863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44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128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395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27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446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71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6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1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38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765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050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75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399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030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472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5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584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327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86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08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87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85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50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67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64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49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349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4936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2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347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983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73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81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21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39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13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305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57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866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593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0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455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917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1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28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5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283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3983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260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25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633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126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1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41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591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3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3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35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313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152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5464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34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755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925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029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9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26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025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55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707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315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50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085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610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049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009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35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80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15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4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884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441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332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10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18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90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847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8056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023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46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91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27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905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836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9182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5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74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383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5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8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9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70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09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36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306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396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854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91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406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967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37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87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26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30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58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33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697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859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534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2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349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138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58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90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07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7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1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02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166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501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08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37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94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4848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13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0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642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72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03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74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770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815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328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87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45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67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2992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790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1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11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316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107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04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14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50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64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427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66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45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1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31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329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285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3983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53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466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428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71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96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8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4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86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78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566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0791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059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597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483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33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82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666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1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18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77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12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46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03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433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6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50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78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300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0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79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944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7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953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05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6358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02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010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877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20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65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03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34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7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6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7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559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79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044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018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053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214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26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064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19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50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10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663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314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9108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07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41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974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756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42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357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00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74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96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20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41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804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8777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3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949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042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819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928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9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69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651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573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8934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2902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856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57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97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05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553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47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237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81271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74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937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6483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15939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6776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5254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9058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20909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438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2449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3602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1068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77759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52275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64238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5483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547773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1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2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0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39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45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254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440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816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9958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78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41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892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3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0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69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9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2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948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47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398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455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8219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972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17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297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2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0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54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8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49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921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0103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452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1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795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493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8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49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05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761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2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178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41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61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514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139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33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85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635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836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1209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273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397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579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28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5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93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74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97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14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382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8596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08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86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50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97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6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17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70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9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02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455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64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1711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15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550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833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83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513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956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33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07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312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155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91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665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280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138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57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0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736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861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870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172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76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16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289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76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18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60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31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73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61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5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450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346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795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203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15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360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649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542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65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28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76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344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24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03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72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16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32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127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00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76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6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363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876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0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84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803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05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90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11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78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583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91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948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951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005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72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2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6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11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511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401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498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4434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67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200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62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4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8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279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7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97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377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8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38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6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859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374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9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5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883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296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7633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02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093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559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15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52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16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89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113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8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74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6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92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59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84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6D7D9"/>
                        <w:right w:val="none" w:sz="0" w:space="0" w:color="auto"/>
                      </w:divBdr>
                    </w:div>
                    <w:div w:id="43509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623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9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53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41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97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27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849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7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60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84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624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428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323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3673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3341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905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331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60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392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64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769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877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98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519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177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758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492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520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80402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700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19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03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383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530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63145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13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183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339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987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58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395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54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98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49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742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8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87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02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46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9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730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883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73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43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687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522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31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32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87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49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41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553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084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132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52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84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355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932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58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73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3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06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72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839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200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0550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71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41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910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250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61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3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29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77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119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239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410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334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261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639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011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54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796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96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96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251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25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7452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75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344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1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45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5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767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540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503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73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2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325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833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56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65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78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4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8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9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296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106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9865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17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99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761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49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65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63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4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03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14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46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901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0212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88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78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378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491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04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83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39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72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60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965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13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523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2563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051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473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458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04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841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59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46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81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478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979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8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063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685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02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90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910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035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61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77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3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37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75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247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344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9999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417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05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389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50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9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97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59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3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51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034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082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6254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3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1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498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093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34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37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88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6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881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4861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071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343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787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16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61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19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7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31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0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20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790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104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652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125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9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41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374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73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21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03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51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42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42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77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033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690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1295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36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378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52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7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22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703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14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57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79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42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958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4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18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6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781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134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277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2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17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608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398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4328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63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710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986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575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77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53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57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34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59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05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034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291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337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0125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12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1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0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97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2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53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75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5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73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617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3668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397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2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307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636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86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0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53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897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633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725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25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63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15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929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42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14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0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32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435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69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69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893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257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47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80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935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747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702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31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44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84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33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149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375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420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07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54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76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19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95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18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62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52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54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427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151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721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40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53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785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2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80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20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133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2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47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77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85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31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65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30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219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688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08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59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8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812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8423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4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5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15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25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95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6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14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8322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33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235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563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071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62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724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44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59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565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08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864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429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55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55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63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36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49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10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7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98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05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003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8373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36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79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663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869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7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266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49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44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804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33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1025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02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660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52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14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813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8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19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72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3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792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43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970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715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153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60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64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58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437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043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29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72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21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61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32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77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29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758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913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03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167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475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96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73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96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3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5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41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66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99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336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6768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93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784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715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3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64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49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501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747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0363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70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111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45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457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3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7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08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858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274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066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96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12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52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835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19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88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40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74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97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184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38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1222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08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506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235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00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5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17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57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6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86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24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39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907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8186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05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4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638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995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6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1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24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63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472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652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263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0442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27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87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691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87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97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10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9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40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8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56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257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34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924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502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305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93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06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8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22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106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242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8150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74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047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128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9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7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42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7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1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55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79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14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663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3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913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71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982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350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33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28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90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01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040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18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7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97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411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4850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92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47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80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591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1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6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06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8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2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77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204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15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9999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81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111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11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54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52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86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18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885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422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62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03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162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930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458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1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34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43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21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9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539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662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98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0353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099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309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643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659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94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41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31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6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22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201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682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49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86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15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811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75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4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13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9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43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148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709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885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22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272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576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78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748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45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883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51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781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65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24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24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133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218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798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79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876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116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75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20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1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8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36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413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53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061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496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45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729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520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83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1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57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39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94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81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238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3676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17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075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859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54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361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79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73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76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12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68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461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532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799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02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815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63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58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5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40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32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39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377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574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37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58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571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557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564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70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5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09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45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209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436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7559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75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66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93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04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00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072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09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42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122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621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142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8354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756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331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085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52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9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1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319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177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39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60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89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603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743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39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17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440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52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668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041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0744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77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992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515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1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1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418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80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99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52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08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75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82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184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599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145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14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942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1008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16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02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693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3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08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4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6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608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94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98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669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653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5146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132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96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99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62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7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79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610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3961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5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112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743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3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12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50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99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215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17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539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12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09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644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836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31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70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1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64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17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466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299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8012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47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7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984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95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78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44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64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12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7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93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454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11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11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828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1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998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8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5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73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7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82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8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4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20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58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731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055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6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237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915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39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578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80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08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782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186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81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68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861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741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77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4526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9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6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68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86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6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44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20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43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592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71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74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97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159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039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34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89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24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39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937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021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62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91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31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2365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64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6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7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79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6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57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54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51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47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323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0926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9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769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604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0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1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72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486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024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763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972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296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320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46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3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41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86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24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14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231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357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633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84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37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444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34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88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30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5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90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317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77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5518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795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405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605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326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67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45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8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60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72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17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566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18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047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318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0310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899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96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17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77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826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019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193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966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57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486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595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0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66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048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212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434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865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3453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9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49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031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15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20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611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845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222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857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760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49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60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260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3248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97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61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11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37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579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727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63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43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131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918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57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16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07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08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56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80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157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292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8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72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927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990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8310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8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1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15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49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12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315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818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875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105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6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985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844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86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49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4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40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70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389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759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90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41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001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364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6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87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6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09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501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192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3655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37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577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942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61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06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8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34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339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359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63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915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361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2152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1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14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50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99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23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56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564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315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757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31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54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64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003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27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65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5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06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47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51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57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46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114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0403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589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756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21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45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70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7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07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846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922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90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21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060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82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32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85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92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70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8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46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25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274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773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017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941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98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22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113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74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139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549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3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3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22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76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75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22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391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274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899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4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4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9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5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355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208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4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83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02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662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87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99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78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745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63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50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58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45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3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21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04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36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73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87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9725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31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1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666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14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75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22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90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675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701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23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886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696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5646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00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980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39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65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094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720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44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66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192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774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60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04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941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5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5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37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801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553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787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2688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12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058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113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39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603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0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47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59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69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10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2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38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45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55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107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7996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0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44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1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59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40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21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287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886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526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772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5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0524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83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5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17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89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3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89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39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928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49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22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35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421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644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15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5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48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14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927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213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2364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499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359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458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23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4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2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2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406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569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88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008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267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816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827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371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303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1823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66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1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61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68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7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79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132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399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94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98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32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226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75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84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59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33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10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8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267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396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9665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3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155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569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845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49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1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3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72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088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74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2237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190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67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81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062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573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59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80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67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40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71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55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950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441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3124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93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41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231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8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02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54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96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581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829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07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070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068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28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85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79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36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38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88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803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323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3196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096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891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631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05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9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90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8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83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9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03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35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200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814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43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007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768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820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925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5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14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71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10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24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86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594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577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73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12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623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049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8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11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14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96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51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612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253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55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26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95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180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622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357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91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78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47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99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45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10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81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627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607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626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198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535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0883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5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0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27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612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520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25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290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30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92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572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00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132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66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55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24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04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46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880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436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7768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20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901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8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95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71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21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12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31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53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422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5371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56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507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476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75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77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597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24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17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7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14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93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910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2391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63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796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431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096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89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51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59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5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87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15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805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104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0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1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956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577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8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14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0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2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0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7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53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56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220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901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77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39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221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84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504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83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28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71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491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71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147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5316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809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04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922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81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16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954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6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59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93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298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6818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48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869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683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24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22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633221B11E4B741B6836EAA5AC09A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9E184E-1D08-D644-9B07-F27D05FACBC2}"/>
      </w:docPartPr>
      <w:docPartBody>
        <w:p w:rsidR="00F9401D" w:rsidRDefault="00746C61" w:rsidP="00746C61">
          <w:pPr>
            <w:pStyle w:val="2633221B11E4B741B6836EAA5AC09AFD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DCCB90A6E3C8044C9EF5243A31D900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84776D-A1D6-DA4B-ABA1-F4835A81A371}"/>
      </w:docPartPr>
      <w:docPartBody>
        <w:p w:rsidR="00F9401D" w:rsidRDefault="00746C61" w:rsidP="00746C61">
          <w:pPr>
            <w:pStyle w:val="DCCB90A6E3C8044C9EF5243A31D90017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AF1DC4D04B87C740A3CD4B160ADBC2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C594EF-8E6E-054F-82C7-8C537C2ABDF1}"/>
      </w:docPartPr>
      <w:docPartBody>
        <w:p w:rsidR="00F9401D" w:rsidRDefault="00746C61" w:rsidP="00746C61">
          <w:pPr>
            <w:pStyle w:val="AF1DC4D04B87C740A3CD4B160ADBC2A3"/>
          </w:pPr>
          <w:r>
            <w:rPr>
              <w:lang w:val="es-ES"/>
            </w:rPr>
            <w:t>[Escriba texto]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010"/>
    <w:rsid w:val="00023010"/>
    <w:rsid w:val="00286104"/>
    <w:rsid w:val="002939C4"/>
    <w:rsid w:val="002B4E2B"/>
    <w:rsid w:val="003413FE"/>
    <w:rsid w:val="00391F43"/>
    <w:rsid w:val="00396424"/>
    <w:rsid w:val="003C715D"/>
    <w:rsid w:val="004019CA"/>
    <w:rsid w:val="0043400A"/>
    <w:rsid w:val="00465B02"/>
    <w:rsid w:val="004F76DA"/>
    <w:rsid w:val="00746C61"/>
    <w:rsid w:val="00983991"/>
    <w:rsid w:val="009978BC"/>
    <w:rsid w:val="009C4A6C"/>
    <w:rsid w:val="009D6E6D"/>
    <w:rsid w:val="00AF5090"/>
    <w:rsid w:val="00B0441B"/>
    <w:rsid w:val="00B70615"/>
    <w:rsid w:val="00B85487"/>
    <w:rsid w:val="00C44CA3"/>
    <w:rsid w:val="00E578B2"/>
    <w:rsid w:val="00F63CD5"/>
    <w:rsid w:val="00F71D81"/>
    <w:rsid w:val="00F778C6"/>
    <w:rsid w:val="00F94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34CBA780F74AF64CB0B9BF1B29118894">
    <w:name w:val="34CBA780F74AF64CB0B9BF1B29118894"/>
    <w:rsid w:val="00023010"/>
  </w:style>
  <w:style w:type="paragraph" w:customStyle="1" w:styleId="FAC97721BA046747AF128569F1E4C9AA">
    <w:name w:val="FAC97721BA046747AF128569F1E4C9AA"/>
    <w:rsid w:val="00023010"/>
  </w:style>
  <w:style w:type="paragraph" w:customStyle="1" w:styleId="DF90D9AC2525874EA933EDB2154D11D4">
    <w:name w:val="DF90D9AC2525874EA933EDB2154D11D4"/>
    <w:rsid w:val="00023010"/>
  </w:style>
  <w:style w:type="paragraph" w:customStyle="1" w:styleId="8AC8E6BB3E9D884686DC9C776F37C6BC">
    <w:name w:val="8AC8E6BB3E9D884686DC9C776F37C6BC"/>
    <w:rsid w:val="00023010"/>
  </w:style>
  <w:style w:type="paragraph" w:customStyle="1" w:styleId="8F655576B1FF814F97E4A258104BAAA7">
    <w:name w:val="8F655576B1FF814F97E4A258104BAAA7"/>
    <w:rsid w:val="00023010"/>
  </w:style>
  <w:style w:type="paragraph" w:customStyle="1" w:styleId="2A7CFDCFF131B349A8D2394327C99161">
    <w:name w:val="2A7CFDCFF131B349A8D2394327C99161"/>
    <w:rsid w:val="00023010"/>
  </w:style>
  <w:style w:type="paragraph" w:customStyle="1" w:styleId="A31C996AF486D2499657135930FB784A">
    <w:name w:val="A31C996AF486D2499657135930FB784A"/>
    <w:rsid w:val="00023010"/>
  </w:style>
  <w:style w:type="paragraph" w:customStyle="1" w:styleId="1F347BA1498C0D489178F3D1935D4BB2">
    <w:name w:val="1F347BA1498C0D489178F3D1935D4BB2"/>
    <w:rsid w:val="00023010"/>
  </w:style>
  <w:style w:type="paragraph" w:customStyle="1" w:styleId="BFE0E4EC94732F439164461FCAC41E92">
    <w:name w:val="BFE0E4EC94732F439164461FCAC41E92"/>
    <w:rsid w:val="00023010"/>
  </w:style>
  <w:style w:type="paragraph" w:customStyle="1" w:styleId="47AC83B8B175504CA99CBA5CE22890A9">
    <w:name w:val="47AC83B8B175504CA99CBA5CE22890A9"/>
    <w:rsid w:val="00023010"/>
  </w:style>
  <w:style w:type="paragraph" w:customStyle="1" w:styleId="CC74FE7F93282B45AB227E46ADF0238A">
    <w:name w:val="CC74FE7F93282B45AB227E46ADF0238A"/>
    <w:rsid w:val="00023010"/>
  </w:style>
  <w:style w:type="paragraph" w:customStyle="1" w:styleId="C3E8AFCB154AC148A43A2925641AFC2C">
    <w:name w:val="C3E8AFCB154AC148A43A2925641AFC2C"/>
    <w:rsid w:val="00023010"/>
  </w:style>
  <w:style w:type="paragraph" w:customStyle="1" w:styleId="2633221B11E4B741B6836EAA5AC09AFD">
    <w:name w:val="2633221B11E4B741B6836EAA5AC09AFD"/>
    <w:rsid w:val="00746C61"/>
  </w:style>
  <w:style w:type="paragraph" w:customStyle="1" w:styleId="DCCB90A6E3C8044C9EF5243A31D90017">
    <w:name w:val="DCCB90A6E3C8044C9EF5243A31D90017"/>
    <w:rsid w:val="00746C61"/>
  </w:style>
  <w:style w:type="paragraph" w:customStyle="1" w:styleId="AF1DC4D04B87C740A3CD4B160ADBC2A3">
    <w:name w:val="AF1DC4D04B87C740A3CD4B160ADBC2A3"/>
    <w:rsid w:val="00746C61"/>
  </w:style>
  <w:style w:type="paragraph" w:customStyle="1" w:styleId="854E20905E6C0045AE82A75FDEC941A4">
    <w:name w:val="854E20905E6C0045AE82A75FDEC941A4"/>
    <w:rsid w:val="00746C61"/>
  </w:style>
  <w:style w:type="paragraph" w:customStyle="1" w:styleId="124A9C16B1C40845BD13BE77974BE970">
    <w:name w:val="124A9C16B1C40845BD13BE77974BE970"/>
    <w:rsid w:val="00746C61"/>
  </w:style>
  <w:style w:type="paragraph" w:customStyle="1" w:styleId="5E6CB86D457DD641B07A64F789A51C09">
    <w:name w:val="5E6CB86D457DD641B07A64F789A51C09"/>
    <w:rsid w:val="00746C6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056CAB5-8ADF-445D-A5A2-11EB96F99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1140</Words>
  <Characters>6275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Enrique Cabrales</dc:creator>
  <cp:keywords/>
  <dc:description/>
  <cp:lastModifiedBy>Cuenta Microsoft</cp:lastModifiedBy>
  <cp:revision>4</cp:revision>
  <cp:lastPrinted>2024-10-03T19:39:00Z</cp:lastPrinted>
  <dcterms:created xsi:type="dcterms:W3CDTF">2024-10-04T15:52:00Z</dcterms:created>
  <dcterms:modified xsi:type="dcterms:W3CDTF">2024-11-26T18:25:00Z</dcterms:modified>
</cp:coreProperties>
</file>